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EF826" w14:textId="54F5F094" w:rsidR="002A7667" w:rsidRPr="002A7667" w:rsidRDefault="00151D7D" w:rsidP="002A7667">
      <w:pPr>
        <w:shd w:val="clear" w:color="auto" w:fill="FFFFFF"/>
        <w:spacing w:after="0" w:line="240" w:lineRule="auto"/>
        <w:jc w:val="center"/>
        <w:outlineLvl w:val="1"/>
        <w:rPr>
          <w:rFonts w:ascii="Palatino Linotype" w:eastAsia="Times New Roman" w:hAnsi="Palatino Linotype" w:cs="Times New Roman"/>
          <w:color w:val="212529"/>
          <w:sz w:val="28"/>
          <w:szCs w:val="28"/>
          <w:lang w:eastAsia="tr-TR"/>
        </w:rPr>
      </w:pPr>
      <w:r>
        <w:rPr>
          <w:rFonts w:ascii="Palatino Linotype" w:eastAsia="Times New Roman" w:hAnsi="Palatino Linotype" w:cs="Times New Roman"/>
          <w:color w:val="212529"/>
          <w:sz w:val="28"/>
          <w:szCs w:val="28"/>
          <w:lang w:eastAsia="tr-TR"/>
        </w:rPr>
        <w:t>SC INN HOTELS</w:t>
      </w:r>
      <w:r w:rsidR="002A7667" w:rsidRPr="002A7667">
        <w:rPr>
          <w:rFonts w:ascii="Palatino Linotype" w:eastAsia="Times New Roman" w:hAnsi="Palatino Linotype" w:cs="Times New Roman"/>
          <w:color w:val="212529"/>
          <w:sz w:val="28"/>
          <w:szCs w:val="28"/>
          <w:lang w:eastAsia="tr-TR"/>
        </w:rPr>
        <w:t xml:space="preserve"> </w:t>
      </w:r>
    </w:p>
    <w:p w14:paraId="7481135E" w14:textId="4D8ACF14" w:rsidR="002A7667" w:rsidRPr="002A7667" w:rsidRDefault="00151D7D" w:rsidP="002A7667">
      <w:pPr>
        <w:spacing w:before="120"/>
        <w:jc w:val="center"/>
        <w:rPr>
          <w:rFonts w:ascii="Palatino Linotype" w:hAnsi="Palatino Linotype"/>
          <w:b/>
          <w:bCs/>
          <w:sz w:val="28"/>
          <w:szCs w:val="28"/>
        </w:rPr>
      </w:pPr>
      <w:r w:rsidRPr="00151D7D">
        <w:rPr>
          <w:rFonts w:ascii="Palatino Linotype" w:eastAsia="Times New Roman" w:hAnsi="Palatino Linotype" w:cs="Times New Roman"/>
          <w:color w:val="212529"/>
          <w:sz w:val="28"/>
          <w:szCs w:val="28"/>
          <w:lang w:eastAsia="tr-TR"/>
        </w:rPr>
        <w:t xml:space="preserve">Selçuk Cengiz İnşaat Turizm ve Gıda Sanayi ve Ticaret Limited Şirketi </w:t>
      </w:r>
      <w:r w:rsidR="002A7667" w:rsidRPr="002A7667">
        <w:rPr>
          <w:rFonts w:ascii="Palatino Linotype" w:hAnsi="Palatino Linotype"/>
          <w:b/>
          <w:bCs/>
          <w:sz w:val="28"/>
          <w:szCs w:val="28"/>
        </w:rPr>
        <w:t>KİŞİSEL VERİ</w:t>
      </w:r>
      <w:r w:rsidR="00D7689D">
        <w:rPr>
          <w:rFonts w:ascii="Palatino Linotype" w:hAnsi="Palatino Linotype"/>
          <w:b/>
          <w:bCs/>
          <w:sz w:val="28"/>
          <w:szCs w:val="28"/>
        </w:rPr>
        <w:t>LERİ</w:t>
      </w:r>
      <w:r w:rsidR="002A7667" w:rsidRPr="002A7667">
        <w:rPr>
          <w:rFonts w:ascii="Palatino Linotype" w:hAnsi="Palatino Linotype"/>
          <w:b/>
          <w:bCs/>
          <w:sz w:val="28"/>
          <w:szCs w:val="28"/>
        </w:rPr>
        <w:t xml:space="preserve"> SAKLAMA VE İMHA POLİTİKASI </w:t>
      </w:r>
    </w:p>
    <w:p w14:paraId="16D0E9B9" w14:textId="746CF28B" w:rsidR="002A7667" w:rsidRPr="002A7667" w:rsidRDefault="00151D7D" w:rsidP="002A7667">
      <w:pPr>
        <w:spacing w:before="120"/>
        <w:jc w:val="center"/>
        <w:rPr>
          <w:rFonts w:ascii="Palatino Linotype" w:hAnsi="Palatino Linotype"/>
          <w:i/>
          <w:iCs/>
          <w:sz w:val="20"/>
          <w:szCs w:val="20"/>
        </w:rPr>
      </w:pPr>
      <w:r>
        <w:rPr>
          <w:rFonts w:ascii="Palatino Linotype" w:hAnsi="Palatino Linotype"/>
          <w:i/>
          <w:iCs/>
          <w:sz w:val="20"/>
          <w:szCs w:val="20"/>
        </w:rPr>
        <w:t>Aralık</w:t>
      </w:r>
      <w:r w:rsidR="002A7667" w:rsidRPr="002A7667">
        <w:rPr>
          <w:rFonts w:ascii="Palatino Linotype" w:hAnsi="Palatino Linotype"/>
          <w:i/>
          <w:iCs/>
          <w:sz w:val="20"/>
          <w:szCs w:val="20"/>
        </w:rPr>
        <w:t xml:space="preserve"> 2021</w:t>
      </w:r>
    </w:p>
    <w:p w14:paraId="67A31953" w14:textId="77777777" w:rsidR="002A7667" w:rsidRDefault="002A7667"/>
    <w:p w14:paraId="770F6B0D" w14:textId="77777777" w:rsidR="002A7667" w:rsidRPr="00021865" w:rsidRDefault="002A7667" w:rsidP="002A7667">
      <w:pPr>
        <w:pStyle w:val="ListParagraph"/>
        <w:numPr>
          <w:ilvl w:val="0"/>
          <w:numId w:val="8"/>
        </w:numPr>
        <w:rPr>
          <w:rFonts w:ascii="Palatino Linotype" w:hAnsi="Palatino Linotype"/>
          <w:b/>
          <w:bCs/>
          <w:i/>
        </w:rPr>
      </w:pPr>
      <w:r w:rsidRPr="00021865">
        <w:rPr>
          <w:rFonts w:ascii="Palatino Linotype" w:hAnsi="Palatino Linotype"/>
          <w:b/>
          <w:bCs/>
        </w:rPr>
        <w:t>POLİTİKANIN AMACI</w:t>
      </w:r>
    </w:p>
    <w:p w14:paraId="258AD320" w14:textId="04F9CBB2" w:rsidR="002A7667" w:rsidRPr="00401FCB" w:rsidRDefault="002A7667" w:rsidP="002A7667">
      <w:pPr>
        <w:pStyle w:val="NoSpacing"/>
        <w:spacing w:before="120" w:after="160"/>
        <w:rPr>
          <w:rFonts w:ascii="Palatino Linotype" w:hAnsi="Palatino Linotype" w:cs="Times New Roman"/>
          <w:sz w:val="24"/>
          <w:szCs w:val="24"/>
          <w:lang w:val="tr-TR"/>
        </w:rPr>
      </w:pPr>
      <w:r w:rsidRPr="00401FCB">
        <w:rPr>
          <w:rFonts w:ascii="Palatino Linotype" w:hAnsi="Palatino Linotype" w:cs="Times New Roman"/>
          <w:sz w:val="24"/>
          <w:szCs w:val="24"/>
          <w:lang w:val="tr-TR"/>
        </w:rPr>
        <w:t xml:space="preserve">Hazırlanan işbu Kişisel Veri Saklama ve İmha Politikası (‘‘Politika’’), 6698 sayılı Kişisel Verilerin Korunması Kanunu </w:t>
      </w:r>
      <w:r w:rsidRPr="00401FCB">
        <w:rPr>
          <w:rFonts w:ascii="Palatino Linotype" w:hAnsi="Palatino Linotype" w:cs="Times New Roman"/>
          <w:b/>
          <w:sz w:val="24"/>
          <w:szCs w:val="24"/>
          <w:lang w:val="tr-TR"/>
        </w:rPr>
        <w:t>(‘‘KVKK’’ veya ‘‘Kanun’’</w:t>
      </w:r>
      <w:r w:rsidRPr="00401FCB">
        <w:rPr>
          <w:rFonts w:ascii="Palatino Linotype" w:hAnsi="Palatino Linotype" w:cs="Times New Roman"/>
          <w:sz w:val="24"/>
          <w:szCs w:val="24"/>
          <w:lang w:val="tr-TR"/>
        </w:rPr>
        <w:t>) ve Kişisel Ver</w:t>
      </w:r>
      <w:r w:rsidR="003978C0">
        <w:rPr>
          <w:rFonts w:ascii="Palatino Linotype" w:hAnsi="Palatino Linotype" w:cs="Times New Roman"/>
          <w:sz w:val="24"/>
          <w:szCs w:val="24"/>
          <w:lang w:val="tr-TR"/>
        </w:rPr>
        <w:t>ilerin Silinmesi, Yok Edilmesi v</w:t>
      </w:r>
      <w:r w:rsidRPr="00401FCB">
        <w:rPr>
          <w:rFonts w:ascii="Palatino Linotype" w:hAnsi="Palatino Linotype" w:cs="Times New Roman"/>
          <w:sz w:val="24"/>
          <w:szCs w:val="24"/>
          <w:lang w:val="tr-TR"/>
        </w:rPr>
        <w:t xml:space="preserve">eya Anonim Hale Getirilmesi Hakkında Yönetmelik </w:t>
      </w:r>
      <w:r w:rsidRPr="00401FCB">
        <w:rPr>
          <w:rFonts w:ascii="Palatino Linotype" w:hAnsi="Palatino Linotype" w:cs="Times New Roman"/>
          <w:b/>
          <w:sz w:val="24"/>
          <w:szCs w:val="24"/>
          <w:lang w:val="tr-TR"/>
        </w:rPr>
        <w:t>(‘‘Yönetmelik’’)</w:t>
      </w:r>
      <w:r w:rsidRPr="00401FCB">
        <w:rPr>
          <w:rFonts w:ascii="Palatino Linotype" w:hAnsi="Palatino Linotype" w:cs="Times New Roman"/>
          <w:sz w:val="24"/>
          <w:szCs w:val="24"/>
          <w:lang w:val="tr-TR"/>
        </w:rPr>
        <w:t xml:space="preserve"> başta olmak üzere ilgili mevzuat uyarınca </w:t>
      </w:r>
      <w:r w:rsidRPr="00401FCB">
        <w:rPr>
          <w:rFonts w:ascii="Palatino Linotype" w:hAnsi="Palatino Linotype" w:cs="Times New Roman"/>
          <w:b/>
          <w:bCs/>
          <w:sz w:val="24"/>
          <w:szCs w:val="24"/>
          <w:lang w:val="tr-TR"/>
        </w:rPr>
        <w:t>(“Şirket”)</w:t>
      </w:r>
      <w:r w:rsidRPr="00401FCB">
        <w:rPr>
          <w:rFonts w:ascii="Palatino Linotype" w:hAnsi="Palatino Linotype" w:cs="Times New Roman"/>
          <w:sz w:val="24"/>
          <w:szCs w:val="24"/>
          <w:lang w:val="tr-TR"/>
        </w:rPr>
        <w:t xml:space="preserve"> saklama ve imha faaliyetlerine ilişkin iş ve işlemler konusunda usul, esas</w:t>
      </w:r>
      <w:r>
        <w:rPr>
          <w:rFonts w:ascii="Palatino Linotype" w:hAnsi="Palatino Linotype" w:cs="Times New Roman"/>
          <w:sz w:val="24"/>
          <w:szCs w:val="24"/>
          <w:lang w:val="tr-TR"/>
        </w:rPr>
        <w:t>,</w:t>
      </w:r>
      <w:r w:rsidRPr="00401FCB">
        <w:rPr>
          <w:rFonts w:ascii="Palatino Linotype" w:hAnsi="Palatino Linotype" w:cs="Times New Roman"/>
          <w:sz w:val="24"/>
          <w:szCs w:val="24"/>
          <w:lang w:val="tr-TR"/>
        </w:rPr>
        <w:t xml:space="preserve"> saklama</w:t>
      </w:r>
      <w:r>
        <w:rPr>
          <w:rFonts w:ascii="Palatino Linotype" w:hAnsi="Palatino Linotype" w:cs="Times New Roman"/>
          <w:sz w:val="24"/>
          <w:szCs w:val="24"/>
          <w:lang w:val="tr-TR"/>
        </w:rPr>
        <w:t>, silme ve imha</w:t>
      </w:r>
      <w:r w:rsidRPr="00401FCB">
        <w:rPr>
          <w:rFonts w:ascii="Palatino Linotype" w:hAnsi="Palatino Linotype" w:cs="Times New Roman"/>
          <w:sz w:val="24"/>
          <w:szCs w:val="24"/>
          <w:lang w:val="tr-TR"/>
        </w:rPr>
        <w:t xml:space="preserve"> sürelerini belirlemek amacıyla hazırlanmıştır.</w:t>
      </w:r>
    </w:p>
    <w:p w14:paraId="59D240C6" w14:textId="77777777" w:rsidR="002A7667" w:rsidRPr="00401FCB" w:rsidRDefault="002A7667" w:rsidP="002A7667">
      <w:pPr>
        <w:pStyle w:val="NoSpacing"/>
        <w:spacing w:before="120" w:after="160"/>
        <w:rPr>
          <w:rFonts w:ascii="Palatino Linotype" w:hAnsi="Palatino Linotype" w:cs="Times New Roman"/>
          <w:sz w:val="24"/>
          <w:szCs w:val="24"/>
          <w:lang w:val="tr-TR"/>
        </w:rPr>
      </w:pPr>
      <w:r w:rsidRPr="00401FCB">
        <w:rPr>
          <w:rFonts w:ascii="Palatino Linotype" w:hAnsi="Palatino Linotype" w:cs="Times New Roman"/>
          <w:sz w:val="24"/>
          <w:szCs w:val="24"/>
          <w:lang w:val="tr-TR"/>
        </w:rPr>
        <w:t xml:space="preserve">Kişisel verilerin saklanması ve imhasına ilişkin iş ve işlemler, </w:t>
      </w:r>
      <w:r w:rsidRPr="00A92DF4">
        <w:rPr>
          <w:rFonts w:ascii="Palatino Linotype" w:hAnsi="Palatino Linotype" w:cs="Times New Roman"/>
          <w:b/>
          <w:bCs/>
          <w:sz w:val="24"/>
          <w:szCs w:val="24"/>
          <w:lang w:val="tr-TR"/>
        </w:rPr>
        <w:t>Şirket</w:t>
      </w:r>
      <w:r w:rsidRPr="00401FCB">
        <w:rPr>
          <w:rFonts w:ascii="Palatino Linotype" w:hAnsi="Palatino Linotype" w:cs="Times New Roman"/>
          <w:sz w:val="24"/>
          <w:szCs w:val="24"/>
          <w:lang w:val="tr-TR"/>
        </w:rPr>
        <w:t xml:space="preserve"> tarafından bu doğrultuda hazırlanmış olan </w:t>
      </w:r>
      <w:r w:rsidRPr="00401FCB">
        <w:rPr>
          <w:rFonts w:ascii="Palatino Linotype" w:hAnsi="Palatino Linotype" w:cs="Times New Roman"/>
          <w:b/>
          <w:bCs/>
          <w:sz w:val="24"/>
          <w:szCs w:val="24"/>
          <w:lang w:val="tr-TR"/>
        </w:rPr>
        <w:t>Politikaya</w:t>
      </w:r>
      <w:r w:rsidRPr="00401FCB">
        <w:rPr>
          <w:rFonts w:ascii="Palatino Linotype" w:hAnsi="Palatino Linotype" w:cs="Times New Roman"/>
          <w:sz w:val="24"/>
          <w:szCs w:val="24"/>
          <w:lang w:val="tr-TR"/>
        </w:rPr>
        <w:t xml:space="preserve"> uygun gerçekleştirilir. </w:t>
      </w:r>
    </w:p>
    <w:p w14:paraId="720BD713" w14:textId="77777777" w:rsidR="002A7667" w:rsidRPr="00401FCB" w:rsidRDefault="002A7667" w:rsidP="002A7667">
      <w:pPr>
        <w:pStyle w:val="NoSpacing"/>
        <w:spacing w:before="120" w:after="160"/>
        <w:rPr>
          <w:rFonts w:ascii="Palatino Linotype" w:hAnsi="Palatino Linotype" w:cs="Times New Roman"/>
          <w:sz w:val="24"/>
          <w:szCs w:val="24"/>
          <w:lang w:val="tr-TR"/>
        </w:rPr>
      </w:pPr>
    </w:p>
    <w:p w14:paraId="4B46EA5D" w14:textId="77777777" w:rsidR="002A7667" w:rsidRPr="00021865" w:rsidRDefault="002A7667" w:rsidP="002A7667">
      <w:pPr>
        <w:pStyle w:val="ListParagraph"/>
        <w:numPr>
          <w:ilvl w:val="0"/>
          <w:numId w:val="8"/>
        </w:numPr>
        <w:rPr>
          <w:rFonts w:ascii="Palatino Linotype" w:hAnsi="Palatino Linotype"/>
          <w:b/>
          <w:bCs/>
        </w:rPr>
      </w:pPr>
      <w:r w:rsidRPr="00021865">
        <w:rPr>
          <w:rFonts w:ascii="Palatino Linotype" w:hAnsi="Palatino Linotype"/>
          <w:b/>
          <w:bCs/>
        </w:rPr>
        <w:t>TANIMLAR VE AÇIKLAMALAR</w:t>
      </w:r>
    </w:p>
    <w:p w14:paraId="7A99D25D" w14:textId="17E3B44D" w:rsidR="002A7667" w:rsidRDefault="00071B0C" w:rsidP="00071B0C">
      <w:pPr>
        <w:pStyle w:val="NoSpacing"/>
        <w:spacing w:before="120" w:after="160"/>
        <w:rPr>
          <w:rFonts w:ascii="Palatino Linotype" w:hAnsi="Palatino Linotype" w:cs="Times New Roman"/>
          <w:sz w:val="24"/>
          <w:szCs w:val="24"/>
          <w:lang w:val="tr-TR"/>
        </w:rPr>
      </w:pPr>
      <w:r w:rsidRPr="00071B0C">
        <w:rPr>
          <w:rFonts w:ascii="Palatino Linotype" w:hAnsi="Palatino Linotype" w:cs="Times New Roman"/>
          <w:sz w:val="24"/>
          <w:szCs w:val="24"/>
          <w:lang w:val="tr-TR"/>
        </w:rPr>
        <w:t xml:space="preserve">Selçuk Cengiz İnşaat Turizm ve Gıda Sanayi ve Ticaret Limited Şirketi </w:t>
      </w:r>
      <w:r w:rsidR="00DF4AF7" w:rsidRPr="00DF4AF7">
        <w:rPr>
          <w:rFonts w:ascii="Palatino Linotype" w:hAnsi="Palatino Linotype" w:cs="Times New Roman"/>
          <w:sz w:val="24"/>
          <w:szCs w:val="24"/>
          <w:lang w:val="tr-TR"/>
        </w:rPr>
        <w:t>(“</w:t>
      </w:r>
      <w:r>
        <w:rPr>
          <w:rFonts w:ascii="Palatino Linotype" w:hAnsi="Palatino Linotype" w:cs="Times New Roman"/>
          <w:sz w:val="24"/>
          <w:szCs w:val="24"/>
          <w:lang w:val="tr-TR"/>
        </w:rPr>
        <w:t>SC INN HOTELS</w:t>
      </w:r>
      <w:r w:rsidR="00DF4AF7" w:rsidRPr="00DF4AF7">
        <w:rPr>
          <w:rFonts w:ascii="Palatino Linotype" w:hAnsi="Palatino Linotype" w:cs="Times New Roman"/>
          <w:sz w:val="24"/>
          <w:szCs w:val="24"/>
          <w:lang w:val="tr-TR"/>
        </w:rPr>
        <w:t xml:space="preserve"> yahut kısaca ŞİRKET”) </w:t>
      </w:r>
      <w:r w:rsidR="002A7667">
        <w:rPr>
          <w:rFonts w:ascii="Palatino Linotype" w:hAnsi="Palatino Linotype" w:cs="Times New Roman"/>
          <w:sz w:val="24"/>
          <w:szCs w:val="24"/>
          <w:lang w:val="tr-TR"/>
        </w:rPr>
        <w:t>tarafından hazırlanan ve kamuoyu ile paylaşılan Kişisel Verileri Koruma Politikamızda KVKK alanına dair temel kavram tanımları ve açıklamalara ulaşabilirsiniz.</w:t>
      </w:r>
    </w:p>
    <w:p w14:paraId="7A283F27" w14:textId="77777777" w:rsidR="002A7667" w:rsidRPr="00401FCB" w:rsidRDefault="002A7667" w:rsidP="002A7667">
      <w:pPr>
        <w:pStyle w:val="NoSpacing"/>
        <w:spacing w:before="120" w:after="160"/>
        <w:rPr>
          <w:rFonts w:ascii="Palatino Linotype" w:hAnsi="Palatino Linotype" w:cs="Times New Roman"/>
          <w:sz w:val="24"/>
          <w:szCs w:val="24"/>
          <w:lang w:val="tr-TR"/>
        </w:rPr>
      </w:pPr>
    </w:p>
    <w:p w14:paraId="750BC7A8" w14:textId="77777777" w:rsidR="002A7667" w:rsidRDefault="002A7667" w:rsidP="002A7667">
      <w:pPr>
        <w:pStyle w:val="ListParagraph"/>
        <w:numPr>
          <w:ilvl w:val="0"/>
          <w:numId w:val="8"/>
        </w:numPr>
        <w:rPr>
          <w:rFonts w:ascii="Palatino Linotype" w:hAnsi="Palatino Linotype"/>
          <w:b/>
          <w:bCs/>
        </w:rPr>
      </w:pPr>
      <w:r>
        <w:rPr>
          <w:rFonts w:ascii="Palatino Linotype" w:hAnsi="Palatino Linotype"/>
          <w:b/>
          <w:bCs/>
        </w:rPr>
        <w:t>SORUMLULUK</w:t>
      </w:r>
    </w:p>
    <w:p w14:paraId="5FF7680C" w14:textId="32E14A34" w:rsidR="002A7667" w:rsidRDefault="00071B0C" w:rsidP="00DF4AF7">
      <w:pPr>
        <w:ind w:firstLine="360"/>
        <w:jc w:val="both"/>
        <w:rPr>
          <w:rFonts w:ascii="Palatino Linotype" w:hAnsi="Palatino Linotype"/>
          <w:sz w:val="24"/>
          <w:szCs w:val="24"/>
        </w:rPr>
      </w:pPr>
      <w:r>
        <w:rPr>
          <w:rFonts w:ascii="Palatino Linotype" w:hAnsi="Palatino Linotype"/>
          <w:sz w:val="24"/>
          <w:szCs w:val="24"/>
        </w:rPr>
        <w:t>SC INN HOTELS</w:t>
      </w:r>
      <w:r w:rsidR="002A7667" w:rsidRPr="00DF4AF7">
        <w:rPr>
          <w:rFonts w:ascii="Palatino Linotype" w:hAnsi="Palatino Linotype"/>
          <w:sz w:val="24"/>
          <w:szCs w:val="24"/>
        </w:rPr>
        <w:t xml:space="preserve"> tüm birimleri ve çalışanları, sorumlu birimlerce Politika kapsamında alınmakta olan teknik ve idari tedbirlerin gereği gibi uygulanması, birim çalışanlarının eğitimi ve farkındalığının arttırılması, izlenmesi ve sürekli denetimi ile kişisel verilerin hukuka aykırı olarak işlenmesinin önlenmesi, kişisel verilere hukuka aykırı olarak erişilmesinin önlenmesi ve kişisel verilerin hukuka uygun saklanmasının sağlanması amacıyla kişisel veri işlenen tüm ortamlarda veri güvenliğini sağlamaya yönelik teknik ve idari tedbirlerin alınması konularında sorumlu birimlere aktif olarak destek verir.</w:t>
      </w:r>
    </w:p>
    <w:p w14:paraId="315F837B" w14:textId="77777777" w:rsidR="00DF4AF7" w:rsidRDefault="00DF4AF7" w:rsidP="00DF4AF7">
      <w:pPr>
        <w:ind w:firstLine="360"/>
        <w:jc w:val="both"/>
        <w:rPr>
          <w:rFonts w:ascii="Palatino Linotype" w:hAnsi="Palatino Linotype"/>
          <w:sz w:val="24"/>
          <w:szCs w:val="24"/>
        </w:rPr>
      </w:pPr>
    </w:p>
    <w:p w14:paraId="1588A92C" w14:textId="77777777" w:rsidR="00071B0C" w:rsidRPr="00DF4AF7" w:rsidRDefault="00071B0C" w:rsidP="00DF4AF7">
      <w:pPr>
        <w:ind w:firstLine="360"/>
        <w:jc w:val="both"/>
        <w:rPr>
          <w:rFonts w:ascii="Palatino Linotype" w:hAnsi="Palatino Linotype"/>
          <w:sz w:val="24"/>
          <w:szCs w:val="24"/>
        </w:rPr>
      </w:pPr>
    </w:p>
    <w:p w14:paraId="3843C779" w14:textId="77777777" w:rsidR="002A7667" w:rsidRPr="00144A9B" w:rsidRDefault="002A7667" w:rsidP="002A7667">
      <w:pPr>
        <w:ind w:firstLine="360"/>
        <w:rPr>
          <w:rFonts w:ascii="Palatino Linotype" w:hAnsi="Palatino Linotype"/>
        </w:rPr>
      </w:pPr>
    </w:p>
    <w:p w14:paraId="1B4832DE" w14:textId="77777777" w:rsidR="002A7667" w:rsidRPr="00021865" w:rsidRDefault="002A7667" w:rsidP="002A7667">
      <w:pPr>
        <w:pStyle w:val="ListParagraph"/>
        <w:numPr>
          <w:ilvl w:val="0"/>
          <w:numId w:val="8"/>
        </w:numPr>
        <w:rPr>
          <w:rFonts w:ascii="Palatino Linotype" w:hAnsi="Palatino Linotype"/>
          <w:b/>
          <w:bCs/>
        </w:rPr>
      </w:pPr>
      <w:r w:rsidRPr="00021865">
        <w:rPr>
          <w:rFonts w:ascii="Palatino Linotype" w:hAnsi="Palatino Linotype"/>
          <w:b/>
          <w:bCs/>
        </w:rPr>
        <w:lastRenderedPageBreak/>
        <w:t xml:space="preserve">DÜZENLENEN KAYIT ORTAMLARI </w:t>
      </w:r>
    </w:p>
    <w:p w14:paraId="3BD4342F" w14:textId="77777777" w:rsidR="002A7667" w:rsidRDefault="002A7667" w:rsidP="002A7667">
      <w:pPr>
        <w:pStyle w:val="NoSpacing"/>
        <w:spacing w:before="120" w:after="160"/>
        <w:ind w:firstLine="360"/>
        <w:rPr>
          <w:rFonts w:ascii="Palatino Linotype" w:hAnsi="Palatino Linotype" w:cs="Times New Roman"/>
          <w:sz w:val="24"/>
          <w:szCs w:val="24"/>
          <w:lang w:val="tr-TR"/>
        </w:rPr>
      </w:pPr>
      <w:r w:rsidRPr="00401FCB">
        <w:rPr>
          <w:rFonts w:ascii="Palatino Linotype" w:hAnsi="Palatino Linotype" w:cs="Times New Roman"/>
          <w:sz w:val="24"/>
          <w:szCs w:val="24"/>
          <w:lang w:val="tr-TR"/>
        </w:rPr>
        <w:t>Şirket bünyesinde saklanan kişisel veriler, ilgili verinin niteliğine ve hukuki yükümlülüklere uygun bir şekilde aşağıdaki kayıt ortamlarında hassas bir şekilde muhafaza edilir.</w:t>
      </w:r>
    </w:p>
    <w:tbl>
      <w:tblPr>
        <w:tblStyle w:val="TableGrid"/>
        <w:tblW w:w="0" w:type="auto"/>
        <w:tblLook w:val="04A0" w:firstRow="1" w:lastRow="0" w:firstColumn="1" w:lastColumn="0" w:noHBand="0" w:noVBand="1"/>
      </w:tblPr>
      <w:tblGrid>
        <w:gridCol w:w="4529"/>
        <w:gridCol w:w="4527"/>
      </w:tblGrid>
      <w:tr w:rsidR="002A7667" w14:paraId="77326717" w14:textId="77777777" w:rsidTr="002A7667">
        <w:tc>
          <w:tcPr>
            <w:tcW w:w="4531" w:type="dxa"/>
          </w:tcPr>
          <w:p w14:paraId="56E2B821" w14:textId="77777777" w:rsidR="002A7667" w:rsidRPr="003C6545" w:rsidRDefault="002A7667" w:rsidP="002A7667">
            <w:pPr>
              <w:pStyle w:val="NoSpacing"/>
              <w:spacing w:before="120" w:after="160"/>
              <w:rPr>
                <w:rFonts w:ascii="Palatino Linotype" w:hAnsi="Palatino Linotype"/>
                <w:b/>
                <w:sz w:val="24"/>
              </w:rPr>
            </w:pPr>
            <w:r w:rsidRPr="003C6545">
              <w:rPr>
                <w:rFonts w:ascii="Palatino Linotype" w:hAnsi="Palatino Linotype"/>
                <w:b/>
                <w:sz w:val="24"/>
              </w:rPr>
              <w:t>Elektronik ortamlar:</w:t>
            </w:r>
          </w:p>
        </w:tc>
        <w:tc>
          <w:tcPr>
            <w:tcW w:w="4531" w:type="dxa"/>
          </w:tcPr>
          <w:p w14:paraId="52BEA7A6" w14:textId="77777777" w:rsidR="002A7667" w:rsidRPr="003C6545" w:rsidRDefault="002A7667" w:rsidP="002A7667">
            <w:pPr>
              <w:pStyle w:val="NoSpacing"/>
              <w:spacing w:before="120" w:after="160"/>
              <w:ind w:firstLine="360"/>
              <w:rPr>
                <w:rFonts w:ascii="Palatino Linotype" w:hAnsi="Palatino Linotype"/>
                <w:b/>
                <w:sz w:val="24"/>
              </w:rPr>
            </w:pPr>
            <w:r w:rsidRPr="003C6545">
              <w:rPr>
                <w:rFonts w:ascii="Palatino Linotype" w:hAnsi="Palatino Linotype"/>
                <w:b/>
                <w:sz w:val="24"/>
              </w:rPr>
              <w:t>Elektronik olmayan ortamlar:</w:t>
            </w:r>
          </w:p>
        </w:tc>
      </w:tr>
      <w:tr w:rsidR="002A7667" w:rsidRPr="00F31DC3" w14:paraId="6397BCF1" w14:textId="77777777" w:rsidTr="002A7667">
        <w:tc>
          <w:tcPr>
            <w:tcW w:w="4531" w:type="dxa"/>
          </w:tcPr>
          <w:p w14:paraId="63A9CAC0" w14:textId="77777777" w:rsidR="002A7667" w:rsidRPr="003C6545" w:rsidRDefault="002A7667" w:rsidP="002A7667">
            <w:pPr>
              <w:pStyle w:val="NoSpacing"/>
              <w:numPr>
                <w:ilvl w:val="0"/>
                <w:numId w:val="2"/>
              </w:numPr>
              <w:spacing w:before="120" w:after="160"/>
              <w:rPr>
                <w:rFonts w:ascii="Palatino Linotype" w:hAnsi="Palatino Linotype"/>
                <w:sz w:val="24"/>
              </w:rPr>
            </w:pPr>
            <w:r w:rsidRPr="003C6545">
              <w:rPr>
                <w:rFonts w:ascii="Palatino Linotype" w:hAnsi="Palatino Linotype"/>
                <w:sz w:val="24"/>
              </w:rPr>
              <w:t>Kişisel bilgisayarlar (masaüstü, dizüstü)</w:t>
            </w:r>
          </w:p>
          <w:p w14:paraId="03D40916" w14:textId="77777777" w:rsidR="002A7667" w:rsidRPr="003C6545" w:rsidRDefault="002A7667" w:rsidP="002A7667">
            <w:pPr>
              <w:pStyle w:val="NoSpacing"/>
              <w:numPr>
                <w:ilvl w:val="0"/>
                <w:numId w:val="2"/>
              </w:numPr>
              <w:spacing w:before="120" w:after="160"/>
              <w:rPr>
                <w:rFonts w:ascii="Palatino Linotype" w:hAnsi="Palatino Linotype"/>
                <w:sz w:val="24"/>
              </w:rPr>
            </w:pPr>
            <w:r w:rsidRPr="003C6545">
              <w:rPr>
                <w:rFonts w:ascii="Palatino Linotype" w:hAnsi="Palatino Linotype"/>
                <w:sz w:val="24"/>
              </w:rPr>
              <w:t>Şirket bilgisayarları (masaüstü, dizüstü)</w:t>
            </w:r>
          </w:p>
          <w:p w14:paraId="786D4297" w14:textId="77777777" w:rsidR="002A7667" w:rsidRPr="003C6545" w:rsidRDefault="002A7667" w:rsidP="002A7667">
            <w:pPr>
              <w:pStyle w:val="NoSpacing"/>
              <w:numPr>
                <w:ilvl w:val="0"/>
                <w:numId w:val="2"/>
              </w:numPr>
              <w:spacing w:before="120" w:after="160"/>
              <w:rPr>
                <w:rFonts w:ascii="Palatino Linotype" w:hAnsi="Palatino Linotype"/>
                <w:sz w:val="24"/>
              </w:rPr>
            </w:pPr>
            <w:r w:rsidRPr="003C6545">
              <w:rPr>
                <w:rFonts w:ascii="Palatino Linotype" w:hAnsi="Palatino Linotype"/>
                <w:sz w:val="24"/>
              </w:rPr>
              <w:t>Ağ cihazları</w:t>
            </w:r>
          </w:p>
          <w:p w14:paraId="12A0A480" w14:textId="77777777" w:rsidR="002A7667" w:rsidRPr="003C6545" w:rsidRDefault="002A7667" w:rsidP="002A7667">
            <w:pPr>
              <w:pStyle w:val="NoSpacing"/>
              <w:numPr>
                <w:ilvl w:val="0"/>
                <w:numId w:val="2"/>
              </w:numPr>
              <w:spacing w:before="120" w:after="160"/>
              <w:rPr>
                <w:rFonts w:ascii="Palatino Linotype" w:hAnsi="Palatino Linotype"/>
                <w:sz w:val="24"/>
              </w:rPr>
            </w:pPr>
            <w:r w:rsidRPr="003C6545">
              <w:rPr>
                <w:rFonts w:ascii="Palatino Linotype" w:hAnsi="Palatino Linotype"/>
                <w:sz w:val="24"/>
              </w:rPr>
              <w:t>Mobil cihazlar ve içerisindeki saklama alanları (telefon, tablet vb.)</w:t>
            </w:r>
          </w:p>
          <w:p w14:paraId="37D38FE7" w14:textId="77777777" w:rsidR="002A7667" w:rsidRDefault="002A7667" w:rsidP="002A7667">
            <w:pPr>
              <w:pStyle w:val="NoSpacing"/>
              <w:numPr>
                <w:ilvl w:val="0"/>
                <w:numId w:val="2"/>
              </w:numPr>
              <w:spacing w:before="120" w:after="160"/>
              <w:rPr>
                <w:rFonts w:ascii="Palatino Linotype" w:hAnsi="Palatino Linotype"/>
                <w:sz w:val="24"/>
              </w:rPr>
            </w:pPr>
            <w:r w:rsidRPr="003C6545">
              <w:rPr>
                <w:rFonts w:ascii="Palatino Linotype" w:hAnsi="Palatino Linotype"/>
                <w:sz w:val="24"/>
              </w:rPr>
              <w:t>Ağ üzerinde veri saklanması için kullanılan paylaşımlı/paylaşımsız disk sürücüleri</w:t>
            </w:r>
          </w:p>
          <w:p w14:paraId="4A445CBF" w14:textId="77777777" w:rsidR="002A7667" w:rsidRPr="003C6545" w:rsidRDefault="002A7667" w:rsidP="002A7667">
            <w:pPr>
              <w:pStyle w:val="NoSpacing"/>
              <w:numPr>
                <w:ilvl w:val="0"/>
                <w:numId w:val="2"/>
              </w:numPr>
              <w:spacing w:before="120" w:after="160"/>
              <w:rPr>
                <w:rFonts w:ascii="Palatino Linotype" w:hAnsi="Palatino Linotype"/>
                <w:sz w:val="24"/>
              </w:rPr>
            </w:pPr>
            <w:r w:rsidRPr="003C6545">
              <w:rPr>
                <w:rFonts w:ascii="Palatino Linotype" w:hAnsi="Palatino Linotype"/>
                <w:sz w:val="24"/>
                <w:shd w:val="clear" w:color="auto" w:fill="FFFFFF"/>
              </w:rPr>
              <w:t>Sunucular (e-posta, veri tabanı, web, dosya paylaşım</w:t>
            </w:r>
            <w:r>
              <w:rPr>
                <w:rFonts w:ascii="Palatino Linotype" w:hAnsi="Palatino Linotype"/>
                <w:sz w:val="24"/>
                <w:shd w:val="clear" w:color="auto" w:fill="FFFFFF"/>
              </w:rPr>
              <w:t>,</w:t>
            </w:r>
            <w:r w:rsidRPr="003C6545">
              <w:rPr>
                <w:rFonts w:ascii="Palatino Linotype" w:hAnsi="Palatino Linotype"/>
                <w:sz w:val="24"/>
                <w:shd w:val="clear" w:color="auto" w:fill="FFFFFF"/>
              </w:rPr>
              <w:t xml:space="preserve"> etki alanı, yedekleme,) </w:t>
            </w:r>
          </w:p>
          <w:p w14:paraId="3BA6DE55" w14:textId="77777777" w:rsidR="002A7667" w:rsidRPr="003C6545" w:rsidRDefault="002A7667" w:rsidP="002A7667">
            <w:pPr>
              <w:pStyle w:val="NoSpacing"/>
              <w:numPr>
                <w:ilvl w:val="0"/>
                <w:numId w:val="2"/>
              </w:numPr>
              <w:spacing w:before="120" w:after="160"/>
              <w:rPr>
                <w:rFonts w:ascii="Palatino Linotype" w:hAnsi="Palatino Linotype"/>
                <w:sz w:val="24"/>
              </w:rPr>
            </w:pPr>
            <w:r w:rsidRPr="003C6545">
              <w:rPr>
                <w:rFonts w:ascii="Palatino Linotype" w:hAnsi="Palatino Linotype"/>
                <w:sz w:val="24"/>
              </w:rPr>
              <w:t>Yazılımlar (ofis yazılımları, portal, vb.)</w:t>
            </w:r>
          </w:p>
          <w:p w14:paraId="0BAC3FA5" w14:textId="77777777" w:rsidR="002A7667" w:rsidRPr="003C6545" w:rsidRDefault="002A7667" w:rsidP="002A7667">
            <w:pPr>
              <w:pStyle w:val="NoSpacing"/>
              <w:numPr>
                <w:ilvl w:val="0"/>
                <w:numId w:val="2"/>
              </w:numPr>
              <w:spacing w:before="120" w:after="160"/>
              <w:rPr>
                <w:rFonts w:ascii="Palatino Linotype" w:hAnsi="Palatino Linotype"/>
                <w:sz w:val="24"/>
              </w:rPr>
            </w:pPr>
            <w:r w:rsidRPr="003C6545">
              <w:rPr>
                <w:rFonts w:ascii="Palatino Linotype" w:hAnsi="Palatino Linotype"/>
                <w:sz w:val="24"/>
                <w:shd w:val="clear" w:color="auto" w:fill="FFFFFF"/>
              </w:rPr>
              <w:t>MS office dosyaları</w:t>
            </w:r>
          </w:p>
          <w:p w14:paraId="6A124B78" w14:textId="77777777" w:rsidR="002A7667" w:rsidRPr="003C6545" w:rsidRDefault="002A7667" w:rsidP="002A7667">
            <w:pPr>
              <w:pStyle w:val="NoSpacing"/>
              <w:numPr>
                <w:ilvl w:val="0"/>
                <w:numId w:val="2"/>
              </w:numPr>
              <w:spacing w:before="120" w:after="160"/>
              <w:rPr>
                <w:rFonts w:ascii="Palatino Linotype" w:hAnsi="Palatino Linotype"/>
                <w:sz w:val="24"/>
              </w:rPr>
            </w:pPr>
            <w:r w:rsidRPr="003C6545">
              <w:rPr>
                <w:rFonts w:ascii="Palatino Linotype" w:hAnsi="Palatino Linotype"/>
                <w:sz w:val="24"/>
              </w:rPr>
              <w:t>Bulut sistemleri</w:t>
            </w:r>
            <w:r>
              <w:rPr>
                <w:rFonts w:ascii="Palatino Linotype" w:hAnsi="Palatino Linotype"/>
                <w:sz w:val="24"/>
              </w:rPr>
              <w:t xml:space="preserve"> </w:t>
            </w:r>
          </w:p>
          <w:p w14:paraId="5AE63314" w14:textId="77777777" w:rsidR="002A7667" w:rsidRPr="00DF4AF7" w:rsidRDefault="002A7667" w:rsidP="003F6F5E">
            <w:pPr>
              <w:pStyle w:val="NoSpacing"/>
              <w:numPr>
                <w:ilvl w:val="0"/>
                <w:numId w:val="2"/>
              </w:numPr>
              <w:spacing w:before="120" w:after="160"/>
              <w:rPr>
                <w:rFonts w:ascii="Palatino Linotype" w:hAnsi="Palatino Linotype"/>
                <w:sz w:val="24"/>
              </w:rPr>
            </w:pPr>
            <w:r w:rsidRPr="00DF4AF7">
              <w:rPr>
                <w:rFonts w:ascii="Palatino Linotype" w:hAnsi="Palatino Linotype"/>
                <w:sz w:val="24"/>
              </w:rPr>
              <w:t>Yazıcı</w:t>
            </w:r>
            <w:r w:rsidR="00DF4AF7" w:rsidRPr="00DF4AF7">
              <w:rPr>
                <w:rFonts w:ascii="Palatino Linotype" w:hAnsi="Palatino Linotype"/>
                <w:sz w:val="24"/>
              </w:rPr>
              <w:t xml:space="preserve">, </w:t>
            </w:r>
            <w:r w:rsidRPr="00DF4AF7">
              <w:rPr>
                <w:rFonts w:ascii="Palatino Linotype" w:hAnsi="Palatino Linotype"/>
                <w:sz w:val="24"/>
              </w:rPr>
              <w:t>Fotoğraf makinesi</w:t>
            </w:r>
            <w:r w:rsidR="00DF4AF7" w:rsidRPr="00DF4AF7">
              <w:rPr>
                <w:rFonts w:ascii="Palatino Linotype" w:hAnsi="Palatino Linotype"/>
                <w:sz w:val="24"/>
              </w:rPr>
              <w:t xml:space="preserve">, </w:t>
            </w:r>
            <w:r w:rsidRPr="00DF4AF7">
              <w:rPr>
                <w:rFonts w:ascii="Palatino Linotype" w:hAnsi="Palatino Linotype"/>
                <w:sz w:val="24"/>
              </w:rPr>
              <w:t>Kamera</w:t>
            </w:r>
            <w:r w:rsidR="00DF4AF7" w:rsidRPr="00DF4AF7">
              <w:rPr>
                <w:rFonts w:ascii="Palatino Linotype" w:hAnsi="Palatino Linotype"/>
                <w:sz w:val="24"/>
              </w:rPr>
              <w:t xml:space="preserve">, </w:t>
            </w:r>
            <w:r w:rsidRPr="00DF4AF7">
              <w:rPr>
                <w:rFonts w:ascii="Palatino Linotype" w:hAnsi="Palatino Linotype"/>
                <w:sz w:val="24"/>
              </w:rPr>
              <w:t>Tarayıcı</w:t>
            </w:r>
            <w:r w:rsidR="00DF4AF7" w:rsidRPr="00DF4AF7">
              <w:rPr>
                <w:rFonts w:ascii="Palatino Linotype" w:hAnsi="Palatino Linotype"/>
                <w:sz w:val="24"/>
              </w:rPr>
              <w:t>,</w:t>
            </w:r>
            <w:r w:rsidR="00DF4AF7">
              <w:rPr>
                <w:rFonts w:ascii="Palatino Linotype" w:hAnsi="Palatino Linotype"/>
                <w:sz w:val="24"/>
              </w:rPr>
              <w:t xml:space="preserve"> </w:t>
            </w:r>
            <w:r w:rsidRPr="00DF4AF7">
              <w:rPr>
                <w:rFonts w:ascii="Palatino Linotype" w:hAnsi="Palatino Linotype"/>
                <w:sz w:val="24"/>
              </w:rPr>
              <w:t>Fotokopi makinesi</w:t>
            </w:r>
          </w:p>
          <w:p w14:paraId="4C42631A" w14:textId="77777777" w:rsidR="002A7667" w:rsidRPr="003C6545" w:rsidRDefault="002A7667" w:rsidP="002A7667">
            <w:pPr>
              <w:pStyle w:val="NoSpacing"/>
              <w:numPr>
                <w:ilvl w:val="0"/>
                <w:numId w:val="2"/>
              </w:numPr>
              <w:spacing w:before="120" w:after="160"/>
              <w:rPr>
                <w:rFonts w:ascii="Palatino Linotype" w:hAnsi="Palatino Linotype"/>
                <w:sz w:val="24"/>
              </w:rPr>
            </w:pPr>
            <w:r w:rsidRPr="003C6545">
              <w:rPr>
                <w:rFonts w:ascii="Palatino Linotype" w:hAnsi="Palatino Linotype"/>
                <w:sz w:val="24"/>
              </w:rPr>
              <w:t>Optik diskler (CD, DVD, vb.)</w:t>
            </w:r>
          </w:p>
          <w:p w14:paraId="29E0B84F" w14:textId="77777777" w:rsidR="002A7667" w:rsidRDefault="002A7667" w:rsidP="00DF4AF7">
            <w:pPr>
              <w:pStyle w:val="NoSpacing"/>
              <w:numPr>
                <w:ilvl w:val="0"/>
                <w:numId w:val="2"/>
              </w:numPr>
              <w:spacing w:before="120" w:after="160"/>
              <w:rPr>
                <w:rFonts w:ascii="Palatino Linotype" w:hAnsi="Palatino Linotype"/>
                <w:sz w:val="24"/>
              </w:rPr>
            </w:pPr>
            <w:r w:rsidRPr="003C6545">
              <w:rPr>
                <w:rFonts w:ascii="Palatino Linotype" w:hAnsi="Palatino Linotype"/>
                <w:sz w:val="24"/>
              </w:rPr>
              <w:t>Çıkartılabilir diskler (USB, hafıza kartı, vb.)</w:t>
            </w:r>
          </w:p>
          <w:p w14:paraId="2D0B7CB3" w14:textId="77777777" w:rsidR="00DF4AF7" w:rsidRDefault="00DF4AF7" w:rsidP="00DF4AF7">
            <w:pPr>
              <w:pStyle w:val="NoSpacing"/>
              <w:spacing w:before="120" w:after="160"/>
              <w:rPr>
                <w:rFonts w:ascii="Palatino Linotype" w:hAnsi="Palatino Linotype"/>
                <w:sz w:val="24"/>
              </w:rPr>
            </w:pPr>
          </w:p>
          <w:p w14:paraId="7E6BCD9D" w14:textId="77777777" w:rsidR="00DF4AF7" w:rsidRDefault="00DF4AF7" w:rsidP="00DF4AF7">
            <w:pPr>
              <w:pStyle w:val="NoSpacing"/>
              <w:spacing w:before="120" w:after="160"/>
              <w:rPr>
                <w:rFonts w:ascii="Palatino Linotype" w:hAnsi="Palatino Linotype"/>
                <w:sz w:val="24"/>
              </w:rPr>
            </w:pPr>
          </w:p>
          <w:p w14:paraId="2CBBBC3D" w14:textId="77777777" w:rsidR="00067115" w:rsidRPr="00DF4AF7" w:rsidRDefault="00067115" w:rsidP="00DF4AF7">
            <w:pPr>
              <w:pStyle w:val="NoSpacing"/>
              <w:spacing w:before="120" w:after="160"/>
              <w:rPr>
                <w:rFonts w:ascii="Palatino Linotype" w:hAnsi="Palatino Linotype"/>
                <w:sz w:val="24"/>
              </w:rPr>
            </w:pPr>
          </w:p>
        </w:tc>
        <w:tc>
          <w:tcPr>
            <w:tcW w:w="4531" w:type="dxa"/>
          </w:tcPr>
          <w:p w14:paraId="39314880" w14:textId="77777777" w:rsidR="002A7667" w:rsidRPr="003C6545" w:rsidRDefault="002A7667" w:rsidP="002A7667">
            <w:pPr>
              <w:pStyle w:val="NoSpacing"/>
              <w:numPr>
                <w:ilvl w:val="0"/>
                <w:numId w:val="2"/>
              </w:numPr>
              <w:spacing w:before="120" w:after="160"/>
              <w:rPr>
                <w:rFonts w:ascii="Palatino Linotype" w:hAnsi="Palatino Linotype"/>
                <w:sz w:val="24"/>
              </w:rPr>
            </w:pPr>
            <w:r w:rsidRPr="003C6545">
              <w:rPr>
                <w:rFonts w:ascii="Palatino Linotype" w:hAnsi="Palatino Linotype"/>
                <w:sz w:val="24"/>
                <w:shd w:val="clear" w:color="auto" w:fill="FFFFFF"/>
              </w:rPr>
              <w:t>Arşiv</w:t>
            </w:r>
          </w:p>
          <w:p w14:paraId="32B73642" w14:textId="77777777" w:rsidR="002A7667" w:rsidRPr="003C6545" w:rsidRDefault="002A7667" w:rsidP="002A7667">
            <w:pPr>
              <w:pStyle w:val="NoSpacing"/>
              <w:numPr>
                <w:ilvl w:val="0"/>
                <w:numId w:val="2"/>
              </w:numPr>
              <w:spacing w:before="120" w:after="160"/>
              <w:rPr>
                <w:rFonts w:ascii="Palatino Linotype" w:hAnsi="Palatino Linotype"/>
                <w:sz w:val="24"/>
              </w:rPr>
            </w:pPr>
            <w:r w:rsidRPr="003C6545">
              <w:rPr>
                <w:rFonts w:ascii="Palatino Linotype" w:hAnsi="Palatino Linotype"/>
                <w:sz w:val="24"/>
                <w:shd w:val="clear" w:color="auto" w:fill="FFFFFF"/>
              </w:rPr>
              <w:t>Birim dolapları</w:t>
            </w:r>
          </w:p>
          <w:p w14:paraId="39A96110" w14:textId="77777777" w:rsidR="002A7667" w:rsidRPr="003C6545" w:rsidRDefault="002A7667" w:rsidP="002A7667">
            <w:pPr>
              <w:pStyle w:val="NoSpacing"/>
              <w:numPr>
                <w:ilvl w:val="0"/>
                <w:numId w:val="2"/>
              </w:numPr>
              <w:spacing w:before="120" w:after="160"/>
              <w:rPr>
                <w:rFonts w:ascii="Palatino Linotype" w:hAnsi="Palatino Linotype"/>
                <w:sz w:val="24"/>
              </w:rPr>
            </w:pPr>
            <w:r w:rsidRPr="003C6545">
              <w:rPr>
                <w:rFonts w:ascii="Palatino Linotype" w:hAnsi="Palatino Linotype"/>
                <w:sz w:val="24"/>
                <w:shd w:val="clear" w:color="auto" w:fill="FFFFFF"/>
              </w:rPr>
              <w:t>Birim arşivi</w:t>
            </w:r>
          </w:p>
          <w:p w14:paraId="31FD698C" w14:textId="77777777" w:rsidR="002A7667" w:rsidRPr="003C6545" w:rsidRDefault="002A7667" w:rsidP="002A7667">
            <w:pPr>
              <w:pStyle w:val="NoSpacing"/>
              <w:numPr>
                <w:ilvl w:val="0"/>
                <w:numId w:val="2"/>
              </w:numPr>
              <w:spacing w:before="120" w:after="160"/>
              <w:rPr>
                <w:rFonts w:ascii="Palatino Linotype" w:hAnsi="Palatino Linotype"/>
                <w:sz w:val="24"/>
              </w:rPr>
            </w:pPr>
            <w:r w:rsidRPr="003C6545">
              <w:rPr>
                <w:rFonts w:ascii="Palatino Linotype" w:hAnsi="Palatino Linotype"/>
                <w:sz w:val="24"/>
                <w:shd w:val="clear" w:color="auto" w:fill="FFFFFF"/>
              </w:rPr>
              <w:t>Muhasebe birimi</w:t>
            </w:r>
          </w:p>
          <w:p w14:paraId="61C6E551" w14:textId="77777777" w:rsidR="002A7667" w:rsidRPr="003C6545" w:rsidRDefault="002A7667" w:rsidP="002A7667">
            <w:pPr>
              <w:pStyle w:val="NoSpacing"/>
              <w:numPr>
                <w:ilvl w:val="0"/>
                <w:numId w:val="2"/>
              </w:numPr>
              <w:spacing w:before="120" w:after="160"/>
              <w:rPr>
                <w:rFonts w:ascii="Palatino Linotype" w:hAnsi="Palatino Linotype"/>
                <w:sz w:val="24"/>
              </w:rPr>
            </w:pPr>
            <w:r w:rsidRPr="003C6545">
              <w:rPr>
                <w:rFonts w:ascii="Palatino Linotype" w:hAnsi="Palatino Linotype"/>
                <w:sz w:val="24"/>
                <w:shd w:val="clear" w:color="auto" w:fill="FFFFFF"/>
              </w:rPr>
              <w:t>Yazılı, basılı, görsel materyal ve ortamlar</w:t>
            </w:r>
          </w:p>
          <w:p w14:paraId="26583CE1" w14:textId="08BBFBBF" w:rsidR="002A7667" w:rsidRPr="003C6545" w:rsidRDefault="002A7667" w:rsidP="002A7667">
            <w:pPr>
              <w:pStyle w:val="NoSpacing"/>
              <w:numPr>
                <w:ilvl w:val="0"/>
                <w:numId w:val="2"/>
              </w:numPr>
              <w:spacing w:before="120" w:after="160"/>
              <w:rPr>
                <w:rFonts w:ascii="Palatino Linotype" w:hAnsi="Palatino Linotype"/>
                <w:sz w:val="24"/>
              </w:rPr>
            </w:pPr>
            <w:r w:rsidRPr="003C6545">
              <w:rPr>
                <w:rFonts w:ascii="Palatino Linotype" w:hAnsi="Palatino Linotype"/>
                <w:sz w:val="24"/>
                <w:shd w:val="clear" w:color="auto" w:fill="FFFFFF"/>
              </w:rPr>
              <w:t>Manuel veri kayıt sistemleri (</w:t>
            </w:r>
            <w:r w:rsidR="00067115">
              <w:rPr>
                <w:rFonts w:ascii="Palatino Linotype" w:hAnsi="Palatino Linotype"/>
                <w:sz w:val="24"/>
                <w:shd w:val="clear" w:color="auto" w:fill="FFFFFF"/>
              </w:rPr>
              <w:t xml:space="preserve">müşteri </w:t>
            </w:r>
            <w:r w:rsidRPr="003C6545">
              <w:rPr>
                <w:rFonts w:ascii="Palatino Linotype" w:hAnsi="Palatino Linotype"/>
                <w:sz w:val="24"/>
                <w:shd w:val="clear" w:color="auto" w:fill="FFFFFF"/>
              </w:rPr>
              <w:t>anket formları, ziyaretçi defteri, aday değerlendirme formları)</w:t>
            </w:r>
          </w:p>
          <w:p w14:paraId="22243F29" w14:textId="77777777" w:rsidR="002A7667" w:rsidRDefault="002A7667" w:rsidP="002A7667">
            <w:pPr>
              <w:pStyle w:val="NoSpacing"/>
              <w:spacing w:before="120" w:after="160"/>
              <w:rPr>
                <w:rFonts w:ascii="Palatino Linotype" w:hAnsi="Palatino Linotype"/>
                <w:sz w:val="24"/>
              </w:rPr>
            </w:pPr>
          </w:p>
        </w:tc>
      </w:tr>
    </w:tbl>
    <w:p w14:paraId="4F385A78" w14:textId="77777777" w:rsidR="002A7667" w:rsidRPr="00DF4AF7" w:rsidRDefault="002A7667" w:rsidP="00DF4AF7">
      <w:pPr>
        <w:pStyle w:val="ListParagraph"/>
        <w:numPr>
          <w:ilvl w:val="0"/>
          <w:numId w:val="8"/>
        </w:numPr>
        <w:spacing w:line="240" w:lineRule="auto"/>
        <w:ind w:left="714" w:hanging="357"/>
        <w:rPr>
          <w:rFonts w:ascii="Palatino Linotype" w:hAnsi="Palatino Linotype"/>
          <w:b/>
          <w:bCs/>
        </w:rPr>
      </w:pPr>
      <w:r w:rsidRPr="00DF4AF7">
        <w:rPr>
          <w:rFonts w:ascii="Palatino Linotype" w:hAnsi="Palatino Linotype"/>
          <w:b/>
          <w:bCs/>
        </w:rPr>
        <w:lastRenderedPageBreak/>
        <w:t>KİŞİSEL VERİLERİN SAKLANMASINI VE İMHASINI GEREKTİREN SEBEPLERE İLİŞKİN AÇIKLAMALAR</w:t>
      </w:r>
    </w:p>
    <w:p w14:paraId="3FF37D2B" w14:textId="77777777" w:rsidR="002A7667" w:rsidRPr="00401FCB" w:rsidRDefault="002A7667" w:rsidP="002A7667">
      <w:pPr>
        <w:pStyle w:val="NoSpacing"/>
        <w:spacing w:before="120" w:after="160"/>
        <w:rPr>
          <w:rFonts w:ascii="Palatino Linotype" w:hAnsi="Palatino Linotype" w:cs="Times New Roman"/>
          <w:sz w:val="24"/>
          <w:szCs w:val="24"/>
          <w:lang w:val="tr-TR"/>
        </w:rPr>
      </w:pPr>
      <w:r w:rsidRPr="00401FCB">
        <w:rPr>
          <w:rFonts w:ascii="Palatino Linotype" w:hAnsi="Palatino Linotype" w:cs="Times New Roman"/>
          <w:sz w:val="24"/>
          <w:szCs w:val="24"/>
          <w:lang w:val="tr-TR"/>
        </w:rPr>
        <w:t xml:space="preserve">Şirket bünyesinde bulunan kişisel veriler, Şirketin hizmetlerinin sunulması, ticari faaliyetlerinin kesintisiz olarak sürdürülmesi, insan kaynakları süreçlerinin planlanması ve yürütülmesi, müşteri ilişkilerinin yürütülmesi, çalışan hak ve menfaatlerinin planlanması, tedarik ve iş ortağı süreçlerinin planlanması ve  yürütülmesi, etkin iletişimin sağlanması, yasal düzenlemelerin gerektirdiği veya zorunlu kıldığı şekilde hukuki yükümlülüklerin yerine getirilmesi, sektöre özgü yükümlülüklerin yerine getirilmesi, gerekli kalite ve standart denetim süreçlerinin yerine getirilmesi, kamu kurum ve kuruluşlarına bilgi verilmesi, kurumsal iletişimin sağlanması, güvenliğin sağlanması, istatistiksel çalışmaların yapılması, analiz çalışmalarının yapılması, raporlama çalışmalarının yapılması, imzalanan sözleşme ve protokollerin yüklediği edimlerin ifa edilmesi, </w:t>
      </w:r>
      <w:r>
        <w:rPr>
          <w:rFonts w:ascii="Palatino Linotype" w:hAnsi="Palatino Linotype" w:cs="Times New Roman"/>
          <w:sz w:val="24"/>
          <w:szCs w:val="24"/>
          <w:lang w:val="tr-TR"/>
        </w:rPr>
        <w:t>m</w:t>
      </w:r>
      <w:r w:rsidRPr="00401FCB">
        <w:rPr>
          <w:rFonts w:ascii="Palatino Linotype" w:hAnsi="Palatino Linotype" w:cs="Times New Roman"/>
          <w:sz w:val="24"/>
          <w:szCs w:val="24"/>
          <w:lang w:val="tr-TR"/>
        </w:rPr>
        <w:t>evzuatının gerektirdiği şartların yerine getirilmesi, ileride doğabilecek hukuki uyuşmazlıklarda delil olarak kullanılması veya ispat yükümlülüğünün yerine getirilmesi, yazılı, basılı ve elektronik dergi ve bülten çalışmalarının yapılması, eğitim süreçlerinin planlanması, arşiv süreçlerinin işletilmesi, tedarik zincirinin yürütülmesi amaçlarıyla aşağıda yer alan veri işleme şartları dahilinde İşbu Politikada belirtilen elektronik ya da elektronik olmayan ortamlarda güvenli ve hassas bir şekilde saklanır.</w:t>
      </w:r>
    </w:p>
    <w:p w14:paraId="7B15B0B6" w14:textId="77777777" w:rsidR="002A7667" w:rsidRPr="00401FCB" w:rsidRDefault="002A7667" w:rsidP="002A7667">
      <w:pPr>
        <w:pStyle w:val="NoSpacing"/>
        <w:spacing w:before="120" w:after="160"/>
        <w:rPr>
          <w:rFonts w:ascii="Palatino Linotype" w:hAnsi="Palatino Linotype" w:cs="Times New Roman"/>
          <w:sz w:val="24"/>
          <w:szCs w:val="24"/>
          <w:lang w:val="tr-TR"/>
        </w:rPr>
      </w:pPr>
      <w:r w:rsidRPr="00401FCB">
        <w:rPr>
          <w:rFonts w:ascii="Palatino Linotype" w:hAnsi="Palatino Linotype" w:cs="Times New Roman"/>
          <w:sz w:val="24"/>
          <w:szCs w:val="24"/>
          <w:lang w:val="tr-TR"/>
        </w:rPr>
        <w:t>Şirket bünyesinde bulunan kişisel veriler, aşağıda yer alan veri işleme şartlarının ortadan kalkması halinde resen veya ilgili kişinin talebi üzerine imha edilir.</w:t>
      </w:r>
      <w:r w:rsidR="00DF4AF7">
        <w:rPr>
          <w:rFonts w:ascii="Palatino Linotype" w:hAnsi="Palatino Linotype" w:cs="Times New Roman"/>
          <w:sz w:val="24"/>
          <w:szCs w:val="24"/>
          <w:lang w:val="tr-TR"/>
        </w:rPr>
        <w:t xml:space="preserve"> Bu şartlar şunlardır:</w:t>
      </w:r>
    </w:p>
    <w:p w14:paraId="0A292B02" w14:textId="77777777" w:rsidR="002A7667" w:rsidRPr="00401FCB" w:rsidRDefault="002A7667" w:rsidP="002A7667">
      <w:pPr>
        <w:pStyle w:val="NoSpacing"/>
        <w:numPr>
          <w:ilvl w:val="0"/>
          <w:numId w:val="3"/>
        </w:numPr>
        <w:spacing w:before="120" w:after="160"/>
        <w:rPr>
          <w:rFonts w:ascii="Palatino Linotype" w:hAnsi="Palatino Linotype" w:cs="Times New Roman"/>
          <w:sz w:val="24"/>
          <w:szCs w:val="24"/>
          <w:lang w:val="tr-TR"/>
        </w:rPr>
      </w:pPr>
      <w:r w:rsidRPr="00401FCB">
        <w:rPr>
          <w:rFonts w:ascii="Palatino Linotype" w:hAnsi="Palatino Linotype" w:cs="Times New Roman"/>
          <w:sz w:val="24"/>
          <w:szCs w:val="24"/>
          <w:lang w:val="tr-TR"/>
        </w:rPr>
        <w:t>Açık rızanın varlığı,</w:t>
      </w:r>
    </w:p>
    <w:p w14:paraId="6863ACFD" w14:textId="77777777" w:rsidR="002A7667" w:rsidRPr="00401FCB" w:rsidRDefault="002A7667" w:rsidP="002A7667">
      <w:pPr>
        <w:pStyle w:val="NoSpacing"/>
        <w:numPr>
          <w:ilvl w:val="0"/>
          <w:numId w:val="3"/>
        </w:numPr>
        <w:spacing w:before="120" w:after="160"/>
        <w:rPr>
          <w:rFonts w:ascii="Palatino Linotype" w:hAnsi="Palatino Linotype" w:cs="Times New Roman"/>
          <w:sz w:val="24"/>
          <w:szCs w:val="24"/>
          <w:lang w:val="tr-TR"/>
        </w:rPr>
      </w:pPr>
      <w:r w:rsidRPr="00401FCB">
        <w:rPr>
          <w:rFonts w:ascii="Palatino Linotype" w:hAnsi="Palatino Linotype" w:cs="Times New Roman"/>
          <w:sz w:val="24"/>
          <w:szCs w:val="24"/>
          <w:lang w:val="tr-TR"/>
        </w:rPr>
        <w:t>Kanun hükmünün varlığı,</w:t>
      </w:r>
    </w:p>
    <w:p w14:paraId="52F047C4" w14:textId="77777777" w:rsidR="002A7667" w:rsidRPr="00401FCB" w:rsidRDefault="002A7667" w:rsidP="002A7667">
      <w:pPr>
        <w:pStyle w:val="NoSpacing"/>
        <w:numPr>
          <w:ilvl w:val="0"/>
          <w:numId w:val="3"/>
        </w:numPr>
        <w:spacing w:before="120" w:after="160"/>
        <w:rPr>
          <w:rFonts w:ascii="Palatino Linotype" w:hAnsi="Palatino Linotype" w:cs="Times New Roman"/>
          <w:sz w:val="24"/>
          <w:szCs w:val="24"/>
          <w:lang w:val="tr-TR"/>
        </w:rPr>
      </w:pPr>
      <w:r w:rsidRPr="00401FCB">
        <w:rPr>
          <w:rFonts w:ascii="Palatino Linotype" w:hAnsi="Palatino Linotype" w:cs="Times New Roman"/>
          <w:sz w:val="24"/>
          <w:szCs w:val="24"/>
          <w:lang w:val="tr-TR"/>
        </w:rPr>
        <w:t>Fiili imkânsızlık nedeniyle açık rızanın alınamaması,</w:t>
      </w:r>
    </w:p>
    <w:p w14:paraId="66FE0C95" w14:textId="77777777" w:rsidR="002A7667" w:rsidRPr="00401FCB" w:rsidRDefault="002A7667" w:rsidP="002A7667">
      <w:pPr>
        <w:pStyle w:val="NoSpacing"/>
        <w:numPr>
          <w:ilvl w:val="0"/>
          <w:numId w:val="3"/>
        </w:numPr>
        <w:spacing w:before="120" w:after="160"/>
        <w:rPr>
          <w:rFonts w:ascii="Palatino Linotype" w:hAnsi="Palatino Linotype" w:cs="Times New Roman"/>
          <w:sz w:val="24"/>
          <w:szCs w:val="24"/>
          <w:lang w:val="tr-TR"/>
        </w:rPr>
      </w:pPr>
      <w:r w:rsidRPr="00401FCB">
        <w:rPr>
          <w:rFonts w:ascii="Palatino Linotype" w:hAnsi="Palatino Linotype" w:cs="Times New Roman"/>
          <w:sz w:val="24"/>
          <w:szCs w:val="24"/>
          <w:lang w:val="tr-TR"/>
        </w:rPr>
        <w:t>Sözleşmenin kurulması veya ifasıyla doğrudan doğruya ilgili olması kaydıyla sözleşmenin taraflarına ait kişisel verilerin işlenmesinin gerekli olması,</w:t>
      </w:r>
    </w:p>
    <w:p w14:paraId="3B359CED" w14:textId="77777777" w:rsidR="002A7667" w:rsidRPr="00401FCB" w:rsidRDefault="002A7667" w:rsidP="002A7667">
      <w:pPr>
        <w:pStyle w:val="NoSpacing"/>
        <w:numPr>
          <w:ilvl w:val="0"/>
          <w:numId w:val="3"/>
        </w:numPr>
        <w:spacing w:before="120" w:after="160"/>
        <w:rPr>
          <w:rFonts w:ascii="Palatino Linotype" w:hAnsi="Palatino Linotype" w:cs="Times New Roman"/>
          <w:sz w:val="24"/>
          <w:szCs w:val="24"/>
          <w:lang w:val="tr-TR"/>
        </w:rPr>
      </w:pPr>
      <w:r w:rsidRPr="00401FCB">
        <w:rPr>
          <w:rFonts w:ascii="Palatino Linotype" w:hAnsi="Palatino Linotype" w:cs="Times New Roman"/>
          <w:sz w:val="24"/>
          <w:szCs w:val="24"/>
          <w:lang w:val="tr-TR"/>
        </w:rPr>
        <w:t>Veri sorumlusunun hukuki yükümlülüğünü yerine getirebilmesi için zorunlu olması,</w:t>
      </w:r>
    </w:p>
    <w:p w14:paraId="12D2000D" w14:textId="77777777" w:rsidR="002A7667" w:rsidRPr="00401FCB" w:rsidRDefault="002A7667" w:rsidP="002A7667">
      <w:pPr>
        <w:pStyle w:val="NoSpacing"/>
        <w:numPr>
          <w:ilvl w:val="0"/>
          <w:numId w:val="3"/>
        </w:numPr>
        <w:spacing w:before="120" w:after="160"/>
        <w:rPr>
          <w:rFonts w:ascii="Palatino Linotype" w:hAnsi="Palatino Linotype" w:cs="Times New Roman"/>
          <w:sz w:val="24"/>
          <w:szCs w:val="24"/>
          <w:lang w:val="tr-TR"/>
        </w:rPr>
      </w:pPr>
      <w:r w:rsidRPr="00401FCB">
        <w:rPr>
          <w:rFonts w:ascii="Palatino Linotype" w:hAnsi="Palatino Linotype" w:cs="Times New Roman"/>
          <w:sz w:val="24"/>
          <w:szCs w:val="24"/>
          <w:lang w:val="tr-TR"/>
        </w:rPr>
        <w:t>İlgili kişinin kişisel verisinin kendisi tarafından alenileştirilmiş olması,</w:t>
      </w:r>
    </w:p>
    <w:p w14:paraId="1D589EEF" w14:textId="77777777" w:rsidR="002A7667" w:rsidRPr="00401FCB" w:rsidRDefault="002A7667" w:rsidP="002A7667">
      <w:pPr>
        <w:pStyle w:val="NoSpacing"/>
        <w:numPr>
          <w:ilvl w:val="0"/>
          <w:numId w:val="3"/>
        </w:numPr>
        <w:spacing w:before="120" w:after="160"/>
        <w:rPr>
          <w:rFonts w:ascii="Palatino Linotype" w:hAnsi="Palatino Linotype" w:cs="Times New Roman"/>
          <w:sz w:val="24"/>
          <w:szCs w:val="24"/>
          <w:lang w:val="tr-TR"/>
        </w:rPr>
      </w:pPr>
      <w:r w:rsidRPr="00401FCB">
        <w:rPr>
          <w:rFonts w:ascii="Palatino Linotype" w:hAnsi="Palatino Linotype" w:cs="Times New Roman"/>
          <w:sz w:val="24"/>
          <w:szCs w:val="24"/>
          <w:lang w:val="tr-TR"/>
        </w:rPr>
        <w:t>Bir hakkın tesisi, kullanılması veya korunması için veri işlemenin zorunlu olması,</w:t>
      </w:r>
    </w:p>
    <w:p w14:paraId="6BD5F0BE" w14:textId="77777777" w:rsidR="002A7667" w:rsidRPr="00401FCB" w:rsidRDefault="002A7667" w:rsidP="002A7667">
      <w:pPr>
        <w:pStyle w:val="NoSpacing"/>
        <w:numPr>
          <w:ilvl w:val="0"/>
          <w:numId w:val="3"/>
        </w:numPr>
        <w:spacing w:before="120" w:after="160"/>
        <w:rPr>
          <w:rFonts w:ascii="Palatino Linotype" w:hAnsi="Palatino Linotype" w:cs="Times New Roman"/>
          <w:sz w:val="24"/>
          <w:szCs w:val="24"/>
          <w:lang w:val="tr-TR"/>
        </w:rPr>
      </w:pPr>
      <w:r w:rsidRPr="00401FCB">
        <w:rPr>
          <w:rFonts w:ascii="Palatino Linotype" w:hAnsi="Palatino Linotype" w:cs="Times New Roman"/>
          <w:sz w:val="24"/>
          <w:szCs w:val="24"/>
          <w:lang w:val="tr-TR"/>
        </w:rPr>
        <w:t>İlgili kişinin temel hak ve özgürlüklerine zarar vermemek koşuluyla veri sorumlusunun meşru menfaatleri için veri işlemenin zorunlu olması.</w:t>
      </w:r>
    </w:p>
    <w:p w14:paraId="09819287" w14:textId="77777777" w:rsidR="002A7667" w:rsidRDefault="002A7667" w:rsidP="002A7667">
      <w:pPr>
        <w:pStyle w:val="NoSpacing"/>
        <w:spacing w:before="120" w:after="160"/>
        <w:rPr>
          <w:rFonts w:ascii="Palatino Linotype" w:hAnsi="Palatino Linotype" w:cs="Times New Roman"/>
          <w:b/>
          <w:sz w:val="24"/>
          <w:szCs w:val="24"/>
          <w:lang w:val="tr-TR"/>
        </w:rPr>
      </w:pPr>
    </w:p>
    <w:p w14:paraId="4ADEEEED" w14:textId="77777777" w:rsidR="002A7667" w:rsidRDefault="002A7667" w:rsidP="002A7667">
      <w:pPr>
        <w:pStyle w:val="NoSpacing"/>
        <w:spacing w:before="120" w:after="160"/>
        <w:rPr>
          <w:rFonts w:ascii="Palatino Linotype" w:hAnsi="Palatino Linotype" w:cs="Times New Roman"/>
          <w:b/>
          <w:sz w:val="24"/>
          <w:szCs w:val="24"/>
          <w:lang w:val="tr-TR"/>
        </w:rPr>
      </w:pPr>
    </w:p>
    <w:p w14:paraId="6580E88A" w14:textId="77777777" w:rsidR="002A7667" w:rsidRDefault="002A7667" w:rsidP="002A7667">
      <w:pPr>
        <w:pStyle w:val="ListParagraph"/>
        <w:numPr>
          <w:ilvl w:val="0"/>
          <w:numId w:val="8"/>
        </w:numPr>
        <w:spacing w:line="240" w:lineRule="auto"/>
        <w:ind w:left="714" w:hanging="357"/>
        <w:rPr>
          <w:rFonts w:ascii="Palatino Linotype" w:hAnsi="Palatino Linotype"/>
          <w:b/>
          <w:bCs/>
        </w:rPr>
      </w:pPr>
      <w:r w:rsidRPr="003C6545">
        <w:rPr>
          <w:rFonts w:ascii="Palatino Linotype" w:hAnsi="Palatino Linotype"/>
          <w:b/>
          <w:bCs/>
        </w:rPr>
        <w:lastRenderedPageBreak/>
        <w:t>SAKLAMANIN HUKUKİ SEBEPLERİ</w:t>
      </w:r>
    </w:p>
    <w:p w14:paraId="6A26E43E" w14:textId="77777777" w:rsidR="002A7667" w:rsidRPr="003C6545" w:rsidRDefault="002A7667" w:rsidP="002A7667">
      <w:pPr>
        <w:pStyle w:val="ListParagraph"/>
        <w:numPr>
          <w:ilvl w:val="0"/>
          <w:numId w:val="9"/>
        </w:numPr>
        <w:spacing w:line="240" w:lineRule="auto"/>
        <w:rPr>
          <w:rFonts w:ascii="Palatino Linotype" w:hAnsi="Palatino Linotype"/>
        </w:rPr>
      </w:pPr>
      <w:r w:rsidRPr="003C6545">
        <w:rPr>
          <w:rFonts w:ascii="Palatino Linotype" w:hAnsi="Palatino Linotype"/>
        </w:rPr>
        <w:t xml:space="preserve">6698 sayılı Kişisel Verilerin Korunması Kanunu, </w:t>
      </w:r>
    </w:p>
    <w:p w14:paraId="710F070C" w14:textId="77777777" w:rsidR="002A7667" w:rsidRDefault="002A7667" w:rsidP="002A7667">
      <w:pPr>
        <w:pStyle w:val="ListParagraph"/>
        <w:numPr>
          <w:ilvl w:val="0"/>
          <w:numId w:val="9"/>
        </w:numPr>
        <w:spacing w:line="240" w:lineRule="auto"/>
        <w:rPr>
          <w:rFonts w:ascii="Palatino Linotype" w:hAnsi="Palatino Linotype"/>
        </w:rPr>
      </w:pPr>
      <w:r w:rsidRPr="003C6545">
        <w:rPr>
          <w:rFonts w:ascii="Palatino Linotype" w:hAnsi="Palatino Linotype"/>
        </w:rPr>
        <w:t xml:space="preserve">6098 sayılı Türk Borçlar Kanunu, </w:t>
      </w:r>
    </w:p>
    <w:p w14:paraId="0E5A60BD" w14:textId="5F294861" w:rsidR="006B6E0D" w:rsidRDefault="006B6E0D" w:rsidP="002A7667">
      <w:pPr>
        <w:pStyle w:val="ListParagraph"/>
        <w:numPr>
          <w:ilvl w:val="0"/>
          <w:numId w:val="9"/>
        </w:numPr>
        <w:spacing w:line="240" w:lineRule="auto"/>
        <w:rPr>
          <w:rFonts w:ascii="Palatino Linotype" w:hAnsi="Palatino Linotype"/>
        </w:rPr>
      </w:pPr>
      <w:r>
        <w:rPr>
          <w:rFonts w:ascii="Palatino Linotype" w:hAnsi="Palatino Linotype"/>
        </w:rPr>
        <w:t>6102 sayılı Türk Ticaret Kanunu</w:t>
      </w:r>
    </w:p>
    <w:p w14:paraId="688E401B" w14:textId="77777777" w:rsidR="002A7667" w:rsidRPr="003C6545" w:rsidRDefault="002A7667" w:rsidP="002A7667">
      <w:pPr>
        <w:pStyle w:val="ListParagraph"/>
        <w:numPr>
          <w:ilvl w:val="0"/>
          <w:numId w:val="9"/>
        </w:numPr>
        <w:spacing w:line="240" w:lineRule="auto"/>
        <w:rPr>
          <w:rFonts w:ascii="Palatino Linotype" w:hAnsi="Palatino Linotype"/>
        </w:rPr>
      </w:pPr>
      <w:r w:rsidRPr="003C6545">
        <w:rPr>
          <w:rFonts w:ascii="Palatino Linotype" w:hAnsi="Palatino Linotype"/>
        </w:rPr>
        <w:t xml:space="preserve">5510 sayılı Sosyal Sigortalar ve Genel Sağlık Sigortası Kanunu, </w:t>
      </w:r>
    </w:p>
    <w:p w14:paraId="343E499D" w14:textId="77777777" w:rsidR="002A7667" w:rsidRPr="003C6545" w:rsidRDefault="002A7667" w:rsidP="002A7667">
      <w:pPr>
        <w:pStyle w:val="ListParagraph"/>
        <w:numPr>
          <w:ilvl w:val="0"/>
          <w:numId w:val="9"/>
        </w:numPr>
        <w:spacing w:line="240" w:lineRule="auto"/>
        <w:rPr>
          <w:rFonts w:ascii="Palatino Linotype" w:hAnsi="Palatino Linotype"/>
        </w:rPr>
      </w:pPr>
      <w:r w:rsidRPr="003C6545">
        <w:rPr>
          <w:rFonts w:ascii="Palatino Linotype" w:hAnsi="Palatino Linotype"/>
        </w:rPr>
        <w:t xml:space="preserve">6361 sayılı İş Sağlığı ve Güvenliği Kanunu, </w:t>
      </w:r>
    </w:p>
    <w:p w14:paraId="549AE4E6" w14:textId="77777777" w:rsidR="002A7667" w:rsidRPr="003C6545" w:rsidRDefault="002A7667" w:rsidP="002A7667">
      <w:pPr>
        <w:pStyle w:val="ListParagraph"/>
        <w:numPr>
          <w:ilvl w:val="0"/>
          <w:numId w:val="9"/>
        </w:numPr>
        <w:spacing w:line="240" w:lineRule="auto"/>
        <w:rPr>
          <w:rFonts w:ascii="Palatino Linotype" w:hAnsi="Palatino Linotype"/>
        </w:rPr>
      </w:pPr>
      <w:r w:rsidRPr="003C6545">
        <w:rPr>
          <w:rFonts w:ascii="Palatino Linotype" w:hAnsi="Palatino Linotype"/>
        </w:rPr>
        <w:t xml:space="preserve">4982 Sayılı Bilgi Edinme Kanunu, </w:t>
      </w:r>
    </w:p>
    <w:p w14:paraId="554C35BA" w14:textId="77777777" w:rsidR="002A7667" w:rsidRPr="003C6545" w:rsidRDefault="002A7667" w:rsidP="002A7667">
      <w:pPr>
        <w:pStyle w:val="ListParagraph"/>
        <w:numPr>
          <w:ilvl w:val="0"/>
          <w:numId w:val="9"/>
        </w:numPr>
        <w:spacing w:line="240" w:lineRule="auto"/>
        <w:rPr>
          <w:rFonts w:ascii="Palatino Linotype" w:hAnsi="Palatino Linotype"/>
        </w:rPr>
      </w:pPr>
      <w:r w:rsidRPr="003C6545">
        <w:rPr>
          <w:rFonts w:ascii="Palatino Linotype" w:hAnsi="Palatino Linotype"/>
        </w:rPr>
        <w:t>3071 sayılı Dilekçe Hakkının Kullanılmasına Dair Kanun,</w:t>
      </w:r>
    </w:p>
    <w:p w14:paraId="67B6092B" w14:textId="77777777" w:rsidR="002A7667" w:rsidRPr="003C6545" w:rsidRDefault="002A7667" w:rsidP="002A7667">
      <w:pPr>
        <w:pStyle w:val="ListParagraph"/>
        <w:numPr>
          <w:ilvl w:val="0"/>
          <w:numId w:val="9"/>
        </w:numPr>
        <w:spacing w:line="240" w:lineRule="auto"/>
        <w:rPr>
          <w:rFonts w:ascii="Palatino Linotype" w:hAnsi="Palatino Linotype"/>
        </w:rPr>
      </w:pPr>
      <w:r w:rsidRPr="003C6545">
        <w:rPr>
          <w:rFonts w:ascii="Palatino Linotype" w:hAnsi="Palatino Linotype"/>
        </w:rPr>
        <w:t xml:space="preserve">4857 sayılı İş Kanunu, </w:t>
      </w:r>
    </w:p>
    <w:p w14:paraId="4D8AA657" w14:textId="77777777" w:rsidR="002A7667" w:rsidRPr="003C6545" w:rsidRDefault="002A7667" w:rsidP="002A7667">
      <w:pPr>
        <w:pStyle w:val="ListParagraph"/>
        <w:numPr>
          <w:ilvl w:val="0"/>
          <w:numId w:val="9"/>
        </w:numPr>
        <w:spacing w:line="240" w:lineRule="auto"/>
        <w:rPr>
          <w:rFonts w:ascii="Palatino Linotype" w:hAnsi="Palatino Linotype"/>
        </w:rPr>
      </w:pPr>
      <w:r w:rsidRPr="003C6545">
        <w:rPr>
          <w:rFonts w:ascii="Palatino Linotype" w:hAnsi="Palatino Linotype"/>
        </w:rPr>
        <w:t>6502 Tüketicinin Korunması Hakkında Kanun,</w:t>
      </w:r>
    </w:p>
    <w:p w14:paraId="5B1C2AC6" w14:textId="77777777" w:rsidR="002A7667" w:rsidRPr="003C6545" w:rsidRDefault="002A7667" w:rsidP="002A7667">
      <w:pPr>
        <w:pStyle w:val="ListParagraph"/>
        <w:numPr>
          <w:ilvl w:val="0"/>
          <w:numId w:val="9"/>
        </w:numPr>
        <w:spacing w:line="240" w:lineRule="auto"/>
        <w:rPr>
          <w:rFonts w:ascii="Palatino Linotype" w:hAnsi="Palatino Linotype"/>
        </w:rPr>
      </w:pPr>
      <w:r w:rsidRPr="003C6545">
        <w:rPr>
          <w:rFonts w:ascii="Palatino Linotype" w:hAnsi="Palatino Linotype"/>
        </w:rPr>
        <w:t>Bu kanunlar uyarınca ve bunlarla sınırlı olmamak üzere yürürlükte olan diğer ikincil düzenlemeler çerçevesinde öngörülen saklama amaçları ve saklama süreleri kadar saklanmaktadır</w:t>
      </w:r>
    </w:p>
    <w:p w14:paraId="62A1DF98" w14:textId="77777777" w:rsidR="002A7667" w:rsidRPr="00144A9B" w:rsidRDefault="002A7667" w:rsidP="002A7667">
      <w:pPr>
        <w:rPr>
          <w:rFonts w:ascii="Palatino Linotype" w:hAnsi="Palatino Linotype"/>
        </w:rPr>
      </w:pPr>
    </w:p>
    <w:p w14:paraId="770BB91C" w14:textId="77777777" w:rsidR="002A7667" w:rsidRDefault="002A7667" w:rsidP="002A7667">
      <w:pPr>
        <w:pStyle w:val="ListParagraph"/>
        <w:numPr>
          <w:ilvl w:val="0"/>
          <w:numId w:val="8"/>
        </w:numPr>
        <w:spacing w:line="240" w:lineRule="auto"/>
        <w:ind w:left="714" w:hanging="357"/>
        <w:rPr>
          <w:rFonts w:ascii="Palatino Linotype" w:hAnsi="Palatino Linotype"/>
          <w:b/>
          <w:bCs/>
        </w:rPr>
      </w:pPr>
      <w:r w:rsidRPr="003C6545">
        <w:rPr>
          <w:rFonts w:ascii="Palatino Linotype" w:hAnsi="Palatino Linotype"/>
          <w:b/>
          <w:bCs/>
        </w:rPr>
        <w:t xml:space="preserve">KİŞİSEL VERİLERİN GÜVENLİ BİR ŞEKİLDE SAKLANMASI İLE HUKUKA AYKIRI OLARAK İŞLENMESİ VE ERİŞİLMESİNİN ÖNLENMESİ İÇİN ALINMIŞ TEKNİK VE İDARİ TEDBİRLER </w:t>
      </w:r>
    </w:p>
    <w:p w14:paraId="17C960C9" w14:textId="77777777" w:rsidR="002A7667" w:rsidRPr="003C6545" w:rsidRDefault="002A7667" w:rsidP="002A7667">
      <w:pPr>
        <w:pStyle w:val="ListParagraph"/>
        <w:spacing w:line="240" w:lineRule="auto"/>
        <w:ind w:left="714"/>
        <w:rPr>
          <w:rFonts w:ascii="Palatino Linotype" w:hAnsi="Palatino Linotype"/>
          <w:b/>
          <w:bCs/>
        </w:rPr>
      </w:pPr>
    </w:p>
    <w:p w14:paraId="2392AB01" w14:textId="77777777" w:rsidR="002A7667" w:rsidRPr="00401FCB" w:rsidRDefault="002A7667" w:rsidP="002A7667">
      <w:pPr>
        <w:pStyle w:val="ListParagraph"/>
        <w:numPr>
          <w:ilvl w:val="0"/>
          <w:numId w:val="7"/>
        </w:numPr>
        <w:spacing w:before="120" w:line="240" w:lineRule="auto"/>
        <w:ind w:left="786"/>
        <w:rPr>
          <w:rFonts w:ascii="Palatino Linotype" w:eastAsia="Times New Roman" w:hAnsi="Palatino Linotype"/>
          <w:bCs/>
          <w:lang w:eastAsia="tr-TR"/>
        </w:rPr>
      </w:pPr>
      <w:r w:rsidRPr="00401FCB">
        <w:rPr>
          <w:rFonts w:ascii="Palatino Linotype" w:eastAsia="Times New Roman" w:hAnsi="Palatino Linotype"/>
          <w:bCs/>
          <w:lang w:eastAsia="tr-TR"/>
        </w:rPr>
        <w:t xml:space="preserve">Ağ güvenliği ve uygulama güvenliği sağlanmaktadır. </w:t>
      </w:r>
    </w:p>
    <w:p w14:paraId="4CB710BE" w14:textId="77777777" w:rsidR="002A7667" w:rsidRPr="00401FCB" w:rsidRDefault="002A7667" w:rsidP="002A7667">
      <w:pPr>
        <w:pStyle w:val="ListParagraph"/>
        <w:numPr>
          <w:ilvl w:val="0"/>
          <w:numId w:val="7"/>
        </w:numPr>
        <w:spacing w:before="120" w:line="240" w:lineRule="auto"/>
        <w:ind w:left="786"/>
        <w:rPr>
          <w:rFonts w:ascii="Palatino Linotype" w:eastAsia="Times New Roman" w:hAnsi="Palatino Linotype"/>
          <w:bCs/>
          <w:lang w:eastAsia="tr-TR"/>
        </w:rPr>
      </w:pPr>
      <w:r w:rsidRPr="00401FCB">
        <w:rPr>
          <w:rFonts w:ascii="Palatino Linotype" w:eastAsia="Times New Roman" w:hAnsi="Palatino Linotype"/>
          <w:bCs/>
          <w:lang w:eastAsia="tr-TR"/>
        </w:rPr>
        <w:t xml:space="preserve">Ağ yoluyla kişisel veri aktarımlarında kapalı sistem ağ kullanılmaktadır. </w:t>
      </w:r>
    </w:p>
    <w:p w14:paraId="260A1886" w14:textId="77777777" w:rsidR="002A7667" w:rsidRPr="00401FCB" w:rsidRDefault="002A7667" w:rsidP="002A7667">
      <w:pPr>
        <w:pStyle w:val="ListParagraph"/>
        <w:numPr>
          <w:ilvl w:val="0"/>
          <w:numId w:val="7"/>
        </w:numPr>
        <w:spacing w:before="120" w:line="240" w:lineRule="auto"/>
        <w:ind w:left="786"/>
        <w:rPr>
          <w:rFonts w:ascii="Palatino Linotype" w:eastAsia="Times New Roman" w:hAnsi="Palatino Linotype"/>
          <w:bCs/>
          <w:lang w:eastAsia="tr-TR"/>
        </w:rPr>
      </w:pPr>
      <w:r w:rsidRPr="00401FCB">
        <w:rPr>
          <w:rFonts w:ascii="Palatino Linotype" w:eastAsia="Times New Roman" w:hAnsi="Palatino Linotype"/>
          <w:bCs/>
          <w:lang w:eastAsia="tr-TR"/>
        </w:rPr>
        <w:t xml:space="preserve">Anahtar yönetimi uygulanmaktadır. </w:t>
      </w:r>
    </w:p>
    <w:p w14:paraId="6C5B9BCD" w14:textId="77777777" w:rsidR="002A7667" w:rsidRPr="00401FCB" w:rsidRDefault="002A7667" w:rsidP="002A7667">
      <w:pPr>
        <w:pStyle w:val="ListParagraph"/>
        <w:numPr>
          <w:ilvl w:val="0"/>
          <w:numId w:val="7"/>
        </w:numPr>
        <w:spacing w:before="120" w:line="240" w:lineRule="auto"/>
        <w:ind w:left="786"/>
        <w:rPr>
          <w:rFonts w:ascii="Palatino Linotype" w:eastAsia="Times New Roman" w:hAnsi="Palatino Linotype"/>
          <w:bCs/>
          <w:lang w:eastAsia="tr-TR"/>
        </w:rPr>
      </w:pPr>
      <w:r w:rsidRPr="00401FCB">
        <w:rPr>
          <w:rFonts w:ascii="Palatino Linotype" w:eastAsia="Times New Roman" w:hAnsi="Palatino Linotype"/>
          <w:bCs/>
          <w:lang w:eastAsia="tr-TR"/>
        </w:rPr>
        <w:t xml:space="preserve">Bilgi teknolojileri sistemleri tedarik, geliştirme ve bakımı kapsamındaki güvenlik önlemleri alınmaktadır. </w:t>
      </w:r>
    </w:p>
    <w:p w14:paraId="1175007C" w14:textId="77777777" w:rsidR="002A7667" w:rsidRPr="00401FCB" w:rsidRDefault="002A7667" w:rsidP="002A7667">
      <w:pPr>
        <w:pStyle w:val="ListParagraph"/>
        <w:numPr>
          <w:ilvl w:val="0"/>
          <w:numId w:val="7"/>
        </w:numPr>
        <w:spacing w:before="120" w:line="240" w:lineRule="auto"/>
        <w:ind w:left="786"/>
        <w:rPr>
          <w:rFonts w:ascii="Palatino Linotype" w:eastAsia="Times New Roman" w:hAnsi="Palatino Linotype"/>
          <w:bCs/>
          <w:lang w:eastAsia="tr-TR"/>
        </w:rPr>
      </w:pPr>
      <w:r w:rsidRPr="00401FCB">
        <w:rPr>
          <w:rFonts w:ascii="Palatino Linotype" w:eastAsia="Times New Roman" w:hAnsi="Palatino Linotype"/>
          <w:bCs/>
          <w:lang w:eastAsia="tr-TR"/>
        </w:rPr>
        <w:t xml:space="preserve">Bulutta depolanan kişisel verilerin güvenliği sağlanmaktadır. </w:t>
      </w:r>
    </w:p>
    <w:p w14:paraId="50A05602" w14:textId="77777777" w:rsidR="002A7667" w:rsidRPr="00401FCB" w:rsidRDefault="002A7667" w:rsidP="002A7667">
      <w:pPr>
        <w:pStyle w:val="ListParagraph"/>
        <w:numPr>
          <w:ilvl w:val="0"/>
          <w:numId w:val="7"/>
        </w:numPr>
        <w:spacing w:before="120" w:line="240" w:lineRule="auto"/>
        <w:ind w:left="786"/>
        <w:rPr>
          <w:rFonts w:ascii="Palatino Linotype" w:eastAsia="Times New Roman" w:hAnsi="Palatino Linotype"/>
          <w:bCs/>
          <w:lang w:eastAsia="tr-TR"/>
        </w:rPr>
      </w:pPr>
      <w:r w:rsidRPr="00401FCB">
        <w:rPr>
          <w:rFonts w:ascii="Palatino Linotype" w:eastAsia="Times New Roman" w:hAnsi="Palatino Linotype"/>
          <w:bCs/>
          <w:lang w:eastAsia="tr-TR"/>
        </w:rPr>
        <w:t xml:space="preserve">Çalışanlar için veri güvenliği hükümleri içeren disiplin düzenlemeleri mevcuttur. </w:t>
      </w:r>
    </w:p>
    <w:p w14:paraId="32107713" w14:textId="77777777" w:rsidR="002A7667" w:rsidRPr="00401FCB" w:rsidRDefault="002A7667" w:rsidP="002A7667">
      <w:pPr>
        <w:pStyle w:val="ListParagraph"/>
        <w:numPr>
          <w:ilvl w:val="0"/>
          <w:numId w:val="7"/>
        </w:numPr>
        <w:spacing w:before="120" w:line="240" w:lineRule="auto"/>
        <w:ind w:left="786"/>
        <w:rPr>
          <w:rFonts w:ascii="Palatino Linotype" w:eastAsia="Times New Roman" w:hAnsi="Palatino Linotype"/>
          <w:bCs/>
          <w:lang w:eastAsia="tr-TR"/>
        </w:rPr>
      </w:pPr>
      <w:r w:rsidRPr="00401FCB">
        <w:rPr>
          <w:rFonts w:ascii="Palatino Linotype" w:eastAsia="Times New Roman" w:hAnsi="Palatino Linotype"/>
          <w:bCs/>
          <w:lang w:eastAsia="tr-TR"/>
        </w:rPr>
        <w:t xml:space="preserve">Çalışanlar için veri güvenliği konusunda belli aralıklarla eğitim ve farkındalık çalışmaları yapılmaktadır. </w:t>
      </w:r>
    </w:p>
    <w:p w14:paraId="3CB4E068" w14:textId="77777777" w:rsidR="002A7667" w:rsidRPr="00401FCB" w:rsidRDefault="002A7667" w:rsidP="002A7667">
      <w:pPr>
        <w:pStyle w:val="ListParagraph"/>
        <w:numPr>
          <w:ilvl w:val="0"/>
          <w:numId w:val="7"/>
        </w:numPr>
        <w:spacing w:before="120" w:line="240" w:lineRule="auto"/>
        <w:ind w:left="786"/>
        <w:rPr>
          <w:rFonts w:ascii="Palatino Linotype" w:eastAsia="Times New Roman" w:hAnsi="Palatino Linotype"/>
          <w:bCs/>
          <w:lang w:eastAsia="tr-TR"/>
        </w:rPr>
      </w:pPr>
      <w:r w:rsidRPr="00401FCB">
        <w:rPr>
          <w:rFonts w:ascii="Palatino Linotype" w:eastAsia="Times New Roman" w:hAnsi="Palatino Linotype"/>
          <w:bCs/>
          <w:lang w:eastAsia="tr-TR"/>
        </w:rPr>
        <w:t xml:space="preserve">Çalışanlar için yetki matrisi oluşturulmuştur. </w:t>
      </w:r>
    </w:p>
    <w:p w14:paraId="0211BAB8" w14:textId="77777777" w:rsidR="002A7667" w:rsidRPr="00401FCB" w:rsidRDefault="002A7667" w:rsidP="002A7667">
      <w:pPr>
        <w:pStyle w:val="ListParagraph"/>
        <w:numPr>
          <w:ilvl w:val="0"/>
          <w:numId w:val="7"/>
        </w:numPr>
        <w:spacing w:before="120" w:line="240" w:lineRule="auto"/>
        <w:ind w:left="786"/>
        <w:rPr>
          <w:rFonts w:ascii="Palatino Linotype" w:eastAsia="Times New Roman" w:hAnsi="Palatino Linotype"/>
          <w:bCs/>
          <w:lang w:eastAsia="tr-TR"/>
        </w:rPr>
      </w:pPr>
      <w:r w:rsidRPr="00401FCB">
        <w:rPr>
          <w:rFonts w:ascii="Palatino Linotype" w:eastAsia="Times New Roman" w:hAnsi="Palatino Linotype"/>
          <w:bCs/>
          <w:lang w:eastAsia="tr-TR"/>
        </w:rPr>
        <w:t xml:space="preserve">Erişim logları düzenli olarak tutulmaktadır. </w:t>
      </w:r>
    </w:p>
    <w:p w14:paraId="7D34DC83" w14:textId="77777777" w:rsidR="002A7667" w:rsidRPr="00401FCB" w:rsidRDefault="002A7667" w:rsidP="002A7667">
      <w:pPr>
        <w:pStyle w:val="ListParagraph"/>
        <w:numPr>
          <w:ilvl w:val="0"/>
          <w:numId w:val="7"/>
        </w:numPr>
        <w:spacing w:before="120" w:line="240" w:lineRule="auto"/>
        <w:ind w:left="786"/>
        <w:rPr>
          <w:rFonts w:ascii="Palatino Linotype" w:eastAsia="Times New Roman" w:hAnsi="Palatino Linotype"/>
          <w:bCs/>
          <w:lang w:eastAsia="tr-TR"/>
        </w:rPr>
      </w:pPr>
      <w:r w:rsidRPr="00401FCB">
        <w:rPr>
          <w:rFonts w:ascii="Palatino Linotype" w:eastAsia="Times New Roman" w:hAnsi="Palatino Linotype"/>
          <w:bCs/>
          <w:lang w:eastAsia="tr-TR"/>
        </w:rPr>
        <w:t xml:space="preserve">Erişim, bilgi güvenliği, kullanım, saklama ve imha konularında kurumsal politikalar hazırlanmış ve uygulamaya başlanmıştır. </w:t>
      </w:r>
    </w:p>
    <w:p w14:paraId="6FFC8C38" w14:textId="77777777" w:rsidR="002A7667" w:rsidRPr="00401FCB" w:rsidRDefault="002A7667" w:rsidP="002A7667">
      <w:pPr>
        <w:pStyle w:val="ListParagraph"/>
        <w:numPr>
          <w:ilvl w:val="0"/>
          <w:numId w:val="7"/>
        </w:numPr>
        <w:spacing w:before="120" w:line="240" w:lineRule="auto"/>
        <w:ind w:left="786"/>
        <w:rPr>
          <w:rFonts w:ascii="Palatino Linotype" w:eastAsia="Times New Roman" w:hAnsi="Palatino Linotype"/>
          <w:bCs/>
          <w:lang w:eastAsia="tr-TR"/>
        </w:rPr>
      </w:pPr>
      <w:r w:rsidRPr="00401FCB">
        <w:rPr>
          <w:rFonts w:ascii="Palatino Linotype" w:eastAsia="Times New Roman" w:hAnsi="Palatino Linotype"/>
          <w:bCs/>
          <w:lang w:eastAsia="tr-TR"/>
        </w:rPr>
        <w:t xml:space="preserve">Gerektiğinde veri maskeleme önlemi uygulanmaktadır.        </w:t>
      </w:r>
    </w:p>
    <w:p w14:paraId="469C3036" w14:textId="77777777" w:rsidR="002A7667" w:rsidRPr="00401FCB" w:rsidRDefault="002A7667" w:rsidP="002A7667">
      <w:pPr>
        <w:pStyle w:val="ListParagraph"/>
        <w:numPr>
          <w:ilvl w:val="0"/>
          <w:numId w:val="7"/>
        </w:numPr>
        <w:spacing w:before="120" w:line="240" w:lineRule="auto"/>
        <w:ind w:left="786"/>
        <w:rPr>
          <w:rFonts w:ascii="Palatino Linotype" w:eastAsia="Times New Roman" w:hAnsi="Palatino Linotype"/>
          <w:bCs/>
          <w:lang w:eastAsia="tr-TR"/>
        </w:rPr>
      </w:pPr>
      <w:r w:rsidRPr="00401FCB">
        <w:rPr>
          <w:rFonts w:ascii="Palatino Linotype" w:eastAsia="Times New Roman" w:hAnsi="Palatino Linotype"/>
          <w:bCs/>
          <w:lang w:eastAsia="tr-TR"/>
        </w:rPr>
        <w:t xml:space="preserve">Gizlilik taahhütnameleri yapılmaktadır. </w:t>
      </w:r>
    </w:p>
    <w:p w14:paraId="70F268CC" w14:textId="77777777" w:rsidR="002A7667" w:rsidRPr="00401FCB" w:rsidRDefault="002A7667" w:rsidP="002A7667">
      <w:pPr>
        <w:pStyle w:val="ListParagraph"/>
        <w:numPr>
          <w:ilvl w:val="0"/>
          <w:numId w:val="7"/>
        </w:numPr>
        <w:spacing w:before="120" w:line="240" w:lineRule="auto"/>
        <w:ind w:left="786"/>
        <w:rPr>
          <w:rFonts w:ascii="Palatino Linotype" w:eastAsia="Times New Roman" w:hAnsi="Palatino Linotype"/>
          <w:bCs/>
          <w:lang w:eastAsia="tr-TR"/>
        </w:rPr>
      </w:pPr>
      <w:r w:rsidRPr="00401FCB">
        <w:rPr>
          <w:rFonts w:ascii="Palatino Linotype" w:eastAsia="Times New Roman" w:hAnsi="Palatino Linotype"/>
          <w:bCs/>
          <w:lang w:eastAsia="tr-TR"/>
        </w:rPr>
        <w:t xml:space="preserve">Görev değişikliği olan ya da işten ayrılan çalışanların bu alandaki yetkileri kaldırılmaktadır. </w:t>
      </w:r>
    </w:p>
    <w:p w14:paraId="1EAB4A81" w14:textId="77777777" w:rsidR="002A7667" w:rsidRPr="00401FCB" w:rsidRDefault="002A7667" w:rsidP="002A7667">
      <w:pPr>
        <w:pStyle w:val="ListParagraph"/>
        <w:numPr>
          <w:ilvl w:val="0"/>
          <w:numId w:val="7"/>
        </w:numPr>
        <w:spacing w:before="120" w:line="240" w:lineRule="auto"/>
        <w:ind w:left="786"/>
        <w:rPr>
          <w:rFonts w:ascii="Palatino Linotype" w:eastAsia="Times New Roman" w:hAnsi="Palatino Linotype"/>
          <w:bCs/>
          <w:lang w:eastAsia="tr-TR"/>
        </w:rPr>
      </w:pPr>
      <w:r w:rsidRPr="00401FCB">
        <w:rPr>
          <w:rFonts w:ascii="Palatino Linotype" w:eastAsia="Times New Roman" w:hAnsi="Palatino Linotype"/>
          <w:bCs/>
          <w:lang w:eastAsia="tr-TR"/>
        </w:rPr>
        <w:t xml:space="preserve">Güncel anti-virüs sistemleri kullanılmaktadır. </w:t>
      </w:r>
    </w:p>
    <w:p w14:paraId="2C55FC06" w14:textId="77777777" w:rsidR="002A7667" w:rsidRPr="00401FCB" w:rsidRDefault="002A7667" w:rsidP="002A7667">
      <w:pPr>
        <w:pStyle w:val="ListParagraph"/>
        <w:numPr>
          <w:ilvl w:val="0"/>
          <w:numId w:val="7"/>
        </w:numPr>
        <w:spacing w:before="120" w:line="240" w:lineRule="auto"/>
        <w:ind w:left="786"/>
        <w:rPr>
          <w:rFonts w:ascii="Palatino Linotype" w:eastAsia="Times New Roman" w:hAnsi="Palatino Linotype"/>
          <w:bCs/>
          <w:lang w:eastAsia="tr-TR"/>
        </w:rPr>
      </w:pPr>
      <w:r w:rsidRPr="00401FCB">
        <w:rPr>
          <w:rFonts w:ascii="Palatino Linotype" w:eastAsia="Times New Roman" w:hAnsi="Palatino Linotype"/>
          <w:bCs/>
          <w:lang w:eastAsia="tr-TR"/>
        </w:rPr>
        <w:t xml:space="preserve">Güvenlik duvarları kullanılmaktadır. </w:t>
      </w:r>
    </w:p>
    <w:p w14:paraId="79B23EC1" w14:textId="77777777" w:rsidR="002A7667" w:rsidRPr="00401FCB" w:rsidRDefault="002A7667" w:rsidP="002A7667">
      <w:pPr>
        <w:pStyle w:val="ListParagraph"/>
        <w:numPr>
          <w:ilvl w:val="0"/>
          <w:numId w:val="7"/>
        </w:numPr>
        <w:spacing w:before="120" w:line="240" w:lineRule="auto"/>
        <w:ind w:left="786"/>
        <w:rPr>
          <w:rFonts w:ascii="Palatino Linotype" w:eastAsia="Times New Roman" w:hAnsi="Palatino Linotype"/>
          <w:bCs/>
          <w:lang w:eastAsia="tr-TR"/>
        </w:rPr>
      </w:pPr>
      <w:r w:rsidRPr="00401FCB">
        <w:rPr>
          <w:rFonts w:ascii="Palatino Linotype" w:eastAsia="Times New Roman" w:hAnsi="Palatino Linotype"/>
          <w:bCs/>
          <w:lang w:eastAsia="tr-TR"/>
        </w:rPr>
        <w:t xml:space="preserve">İmzalanan sözleşmeler veri güvenliği hükümleri içermektedir. </w:t>
      </w:r>
    </w:p>
    <w:p w14:paraId="461E6461" w14:textId="77777777" w:rsidR="002A7667" w:rsidRPr="00401FCB" w:rsidRDefault="002A7667" w:rsidP="002A7667">
      <w:pPr>
        <w:pStyle w:val="ListParagraph"/>
        <w:numPr>
          <w:ilvl w:val="0"/>
          <w:numId w:val="7"/>
        </w:numPr>
        <w:spacing w:before="120" w:line="240" w:lineRule="auto"/>
        <w:ind w:left="786"/>
        <w:rPr>
          <w:rFonts w:ascii="Palatino Linotype" w:eastAsia="Times New Roman" w:hAnsi="Palatino Linotype"/>
          <w:bCs/>
          <w:lang w:eastAsia="tr-TR"/>
        </w:rPr>
      </w:pPr>
      <w:r w:rsidRPr="00401FCB">
        <w:rPr>
          <w:rFonts w:ascii="Palatino Linotype" w:eastAsia="Times New Roman" w:hAnsi="Palatino Linotype"/>
          <w:bCs/>
          <w:lang w:eastAsia="tr-TR"/>
        </w:rPr>
        <w:t>Kağıt yoluyla aktarılan kişisel veriler için ekstra güvenlik tedbirleri alınmakta ve ilgili evrak gizlilik dereceli belge formatında gönderilmektedir.</w:t>
      </w:r>
    </w:p>
    <w:p w14:paraId="16FDB73B" w14:textId="77777777" w:rsidR="002A7667" w:rsidRPr="00401FCB" w:rsidRDefault="002A7667" w:rsidP="002A7667">
      <w:pPr>
        <w:pStyle w:val="ListParagraph"/>
        <w:numPr>
          <w:ilvl w:val="0"/>
          <w:numId w:val="7"/>
        </w:numPr>
        <w:spacing w:before="120" w:line="240" w:lineRule="auto"/>
        <w:ind w:left="786"/>
        <w:rPr>
          <w:rFonts w:ascii="Palatino Linotype" w:eastAsia="Times New Roman" w:hAnsi="Palatino Linotype"/>
          <w:bCs/>
          <w:lang w:eastAsia="tr-TR"/>
        </w:rPr>
      </w:pPr>
      <w:r w:rsidRPr="00401FCB">
        <w:rPr>
          <w:rFonts w:ascii="Palatino Linotype" w:eastAsia="Times New Roman" w:hAnsi="Palatino Linotype"/>
          <w:bCs/>
          <w:lang w:eastAsia="tr-TR"/>
        </w:rPr>
        <w:t xml:space="preserve">Kişisel veri envanteri hazırlanmıştır. </w:t>
      </w:r>
    </w:p>
    <w:p w14:paraId="1E6B0BAE" w14:textId="77777777" w:rsidR="002A7667" w:rsidRPr="00401FCB" w:rsidRDefault="002A7667" w:rsidP="002A7667">
      <w:pPr>
        <w:pStyle w:val="ListParagraph"/>
        <w:numPr>
          <w:ilvl w:val="0"/>
          <w:numId w:val="7"/>
        </w:numPr>
        <w:spacing w:before="120" w:line="240" w:lineRule="auto"/>
        <w:ind w:left="786"/>
        <w:rPr>
          <w:rFonts w:ascii="Palatino Linotype" w:eastAsia="Times New Roman" w:hAnsi="Palatino Linotype"/>
          <w:bCs/>
          <w:lang w:eastAsia="tr-TR"/>
        </w:rPr>
      </w:pPr>
      <w:r w:rsidRPr="00401FCB">
        <w:rPr>
          <w:rFonts w:ascii="Palatino Linotype" w:eastAsia="Times New Roman" w:hAnsi="Palatino Linotype"/>
          <w:bCs/>
          <w:lang w:eastAsia="tr-TR"/>
        </w:rPr>
        <w:lastRenderedPageBreak/>
        <w:t xml:space="preserve">Kişisel veri güvenliği politika ve prosedürleri belirlenmiştir. </w:t>
      </w:r>
    </w:p>
    <w:p w14:paraId="0BABE35D" w14:textId="77777777" w:rsidR="002A7667" w:rsidRPr="00401FCB" w:rsidRDefault="002A7667" w:rsidP="002A7667">
      <w:pPr>
        <w:pStyle w:val="ListParagraph"/>
        <w:numPr>
          <w:ilvl w:val="0"/>
          <w:numId w:val="7"/>
        </w:numPr>
        <w:spacing w:before="120" w:line="240" w:lineRule="auto"/>
        <w:ind w:left="786"/>
        <w:rPr>
          <w:rFonts w:ascii="Palatino Linotype" w:eastAsia="Times New Roman" w:hAnsi="Palatino Linotype"/>
          <w:bCs/>
          <w:lang w:eastAsia="tr-TR"/>
        </w:rPr>
      </w:pPr>
      <w:r w:rsidRPr="00401FCB">
        <w:rPr>
          <w:rFonts w:ascii="Palatino Linotype" w:eastAsia="Times New Roman" w:hAnsi="Palatino Linotype"/>
          <w:bCs/>
          <w:lang w:eastAsia="tr-TR"/>
        </w:rPr>
        <w:t xml:space="preserve">Kişisel veri güvenliği sorunları hızlı bir şekilde raporlanmaktadır. </w:t>
      </w:r>
    </w:p>
    <w:p w14:paraId="5C3E0F65" w14:textId="77777777" w:rsidR="002A7667" w:rsidRPr="00401FCB" w:rsidRDefault="002A7667" w:rsidP="002A7667">
      <w:pPr>
        <w:pStyle w:val="ListParagraph"/>
        <w:numPr>
          <w:ilvl w:val="0"/>
          <w:numId w:val="7"/>
        </w:numPr>
        <w:spacing w:before="120" w:line="240" w:lineRule="auto"/>
        <w:ind w:left="786"/>
        <w:rPr>
          <w:rFonts w:ascii="Palatino Linotype" w:eastAsia="Times New Roman" w:hAnsi="Palatino Linotype"/>
          <w:bCs/>
          <w:lang w:eastAsia="tr-TR"/>
        </w:rPr>
      </w:pPr>
      <w:r w:rsidRPr="00401FCB">
        <w:rPr>
          <w:rFonts w:ascii="Palatino Linotype" w:eastAsia="Times New Roman" w:hAnsi="Palatino Linotype"/>
          <w:bCs/>
          <w:lang w:eastAsia="tr-TR"/>
        </w:rPr>
        <w:t xml:space="preserve">Kişisel veri güvenliğinin takibi yapılmaktadır. </w:t>
      </w:r>
    </w:p>
    <w:p w14:paraId="53E180C3" w14:textId="77777777" w:rsidR="002A7667" w:rsidRPr="00401FCB" w:rsidRDefault="002A7667" w:rsidP="002A7667">
      <w:pPr>
        <w:pStyle w:val="ListParagraph"/>
        <w:numPr>
          <w:ilvl w:val="0"/>
          <w:numId w:val="7"/>
        </w:numPr>
        <w:spacing w:before="120" w:line="240" w:lineRule="auto"/>
        <w:ind w:left="786"/>
        <w:rPr>
          <w:rFonts w:ascii="Palatino Linotype" w:eastAsia="Times New Roman" w:hAnsi="Palatino Linotype"/>
          <w:bCs/>
          <w:lang w:eastAsia="tr-TR"/>
        </w:rPr>
      </w:pPr>
      <w:r w:rsidRPr="00401FCB">
        <w:rPr>
          <w:rFonts w:ascii="Palatino Linotype" w:eastAsia="Times New Roman" w:hAnsi="Palatino Linotype"/>
          <w:bCs/>
          <w:lang w:eastAsia="tr-TR"/>
        </w:rPr>
        <w:t xml:space="preserve">Kişisel veri içeren fiziksel ortamlara giriş çıkışlarla ilgili gerekli güvenlik önlemleri alınmaktadır. </w:t>
      </w:r>
    </w:p>
    <w:p w14:paraId="0D15A856" w14:textId="77777777" w:rsidR="002A7667" w:rsidRPr="00401FCB" w:rsidRDefault="002A7667" w:rsidP="002A7667">
      <w:pPr>
        <w:pStyle w:val="ListParagraph"/>
        <w:numPr>
          <w:ilvl w:val="0"/>
          <w:numId w:val="7"/>
        </w:numPr>
        <w:spacing w:before="120" w:line="240" w:lineRule="auto"/>
        <w:ind w:left="786"/>
        <w:rPr>
          <w:rFonts w:ascii="Palatino Linotype" w:eastAsia="Times New Roman" w:hAnsi="Palatino Linotype"/>
          <w:bCs/>
          <w:lang w:eastAsia="tr-TR"/>
        </w:rPr>
      </w:pPr>
      <w:r w:rsidRPr="00401FCB">
        <w:rPr>
          <w:rFonts w:ascii="Palatino Linotype" w:eastAsia="Times New Roman" w:hAnsi="Palatino Linotype"/>
          <w:bCs/>
          <w:lang w:eastAsia="tr-TR"/>
        </w:rPr>
        <w:t xml:space="preserve">Kişisel veri içeren fiziksel ortamların dış risklere (yangın, sel vb.) karşı güvenliği sağlanmaktadır. </w:t>
      </w:r>
    </w:p>
    <w:p w14:paraId="12E7A983" w14:textId="77777777" w:rsidR="002A7667" w:rsidRPr="00401FCB" w:rsidRDefault="002A7667" w:rsidP="002A7667">
      <w:pPr>
        <w:pStyle w:val="ListParagraph"/>
        <w:numPr>
          <w:ilvl w:val="0"/>
          <w:numId w:val="7"/>
        </w:numPr>
        <w:spacing w:before="120" w:line="240" w:lineRule="auto"/>
        <w:ind w:left="786"/>
        <w:rPr>
          <w:rFonts w:ascii="Palatino Linotype" w:eastAsia="Times New Roman" w:hAnsi="Palatino Linotype"/>
          <w:bCs/>
          <w:lang w:eastAsia="tr-TR"/>
        </w:rPr>
      </w:pPr>
      <w:r w:rsidRPr="00401FCB">
        <w:rPr>
          <w:rFonts w:ascii="Palatino Linotype" w:eastAsia="Times New Roman" w:hAnsi="Palatino Linotype"/>
          <w:bCs/>
          <w:lang w:eastAsia="tr-TR"/>
        </w:rPr>
        <w:t xml:space="preserve">Kişisel veri içeren ortamların güvenliği sağlanmaktadır. </w:t>
      </w:r>
    </w:p>
    <w:p w14:paraId="5C5EB7E4" w14:textId="77777777" w:rsidR="002A7667" w:rsidRPr="00401FCB" w:rsidRDefault="002A7667" w:rsidP="002A7667">
      <w:pPr>
        <w:pStyle w:val="ListParagraph"/>
        <w:numPr>
          <w:ilvl w:val="0"/>
          <w:numId w:val="7"/>
        </w:numPr>
        <w:spacing w:before="120" w:line="240" w:lineRule="auto"/>
        <w:ind w:left="786"/>
        <w:rPr>
          <w:rFonts w:ascii="Palatino Linotype" w:eastAsia="Times New Roman" w:hAnsi="Palatino Linotype"/>
          <w:bCs/>
          <w:lang w:eastAsia="tr-TR"/>
        </w:rPr>
      </w:pPr>
      <w:r w:rsidRPr="00401FCB">
        <w:rPr>
          <w:rFonts w:ascii="Palatino Linotype" w:eastAsia="Times New Roman" w:hAnsi="Palatino Linotype"/>
          <w:bCs/>
          <w:lang w:eastAsia="tr-TR"/>
        </w:rPr>
        <w:t xml:space="preserve">Kişisel veriler mümkün olduğunca azaltılmaktadır. </w:t>
      </w:r>
    </w:p>
    <w:p w14:paraId="38C19399" w14:textId="77777777" w:rsidR="002A7667" w:rsidRPr="00401FCB" w:rsidRDefault="002A7667" w:rsidP="002A7667">
      <w:pPr>
        <w:pStyle w:val="ListParagraph"/>
        <w:numPr>
          <w:ilvl w:val="0"/>
          <w:numId w:val="7"/>
        </w:numPr>
        <w:spacing w:before="120" w:line="240" w:lineRule="auto"/>
        <w:ind w:left="786"/>
        <w:rPr>
          <w:rFonts w:ascii="Palatino Linotype" w:eastAsia="Times New Roman" w:hAnsi="Palatino Linotype"/>
          <w:bCs/>
          <w:lang w:eastAsia="tr-TR"/>
        </w:rPr>
      </w:pPr>
      <w:r w:rsidRPr="00401FCB">
        <w:rPr>
          <w:rFonts w:ascii="Palatino Linotype" w:eastAsia="Times New Roman" w:hAnsi="Palatino Linotype"/>
          <w:bCs/>
          <w:lang w:eastAsia="tr-TR"/>
        </w:rPr>
        <w:t xml:space="preserve">Kişisel veriler yedeklenmekte ve yedeklenen kişisel verilerin güvenliği de sağlanmaktadır. </w:t>
      </w:r>
    </w:p>
    <w:p w14:paraId="75483264" w14:textId="77777777" w:rsidR="002A7667" w:rsidRPr="00401FCB" w:rsidRDefault="002A7667" w:rsidP="002A7667">
      <w:pPr>
        <w:pStyle w:val="ListParagraph"/>
        <w:numPr>
          <w:ilvl w:val="0"/>
          <w:numId w:val="7"/>
        </w:numPr>
        <w:spacing w:before="120" w:line="240" w:lineRule="auto"/>
        <w:ind w:left="786"/>
        <w:rPr>
          <w:rFonts w:ascii="Palatino Linotype" w:eastAsia="Times New Roman" w:hAnsi="Palatino Linotype"/>
          <w:bCs/>
          <w:lang w:eastAsia="tr-TR"/>
        </w:rPr>
      </w:pPr>
      <w:r w:rsidRPr="00401FCB">
        <w:rPr>
          <w:rFonts w:ascii="Palatino Linotype" w:eastAsia="Times New Roman" w:hAnsi="Palatino Linotype"/>
          <w:bCs/>
          <w:lang w:eastAsia="tr-TR"/>
        </w:rPr>
        <w:t xml:space="preserve">Kullanıcı hesap yönetimi ve yetki kontrol sistemi uygulanmakta olup bunların takibi de yapılmaktadır. </w:t>
      </w:r>
    </w:p>
    <w:p w14:paraId="6DC2100D" w14:textId="77777777" w:rsidR="002A7667" w:rsidRPr="00401FCB" w:rsidRDefault="002A7667" w:rsidP="002A7667">
      <w:pPr>
        <w:pStyle w:val="ListParagraph"/>
        <w:numPr>
          <w:ilvl w:val="0"/>
          <w:numId w:val="7"/>
        </w:numPr>
        <w:spacing w:before="120" w:line="240" w:lineRule="auto"/>
        <w:ind w:left="786"/>
        <w:rPr>
          <w:rFonts w:ascii="Palatino Linotype" w:eastAsia="Times New Roman" w:hAnsi="Palatino Linotype"/>
          <w:bCs/>
          <w:lang w:eastAsia="tr-TR"/>
        </w:rPr>
      </w:pPr>
      <w:r w:rsidRPr="00401FCB">
        <w:rPr>
          <w:rFonts w:ascii="Palatino Linotype" w:eastAsia="Times New Roman" w:hAnsi="Palatino Linotype"/>
          <w:bCs/>
          <w:lang w:eastAsia="tr-TR"/>
        </w:rPr>
        <w:t xml:space="preserve">Kurum içi periyodik ve/veya rastgele denetimler yapılmakta ve yaptırılmaktadır. </w:t>
      </w:r>
    </w:p>
    <w:p w14:paraId="48EEA7F3" w14:textId="77777777" w:rsidR="002A7667" w:rsidRPr="00401FCB" w:rsidRDefault="002A7667" w:rsidP="002A7667">
      <w:pPr>
        <w:pStyle w:val="ListParagraph"/>
        <w:numPr>
          <w:ilvl w:val="0"/>
          <w:numId w:val="7"/>
        </w:numPr>
        <w:spacing w:before="120" w:line="240" w:lineRule="auto"/>
        <w:ind w:left="786"/>
        <w:rPr>
          <w:rFonts w:ascii="Palatino Linotype" w:eastAsia="Times New Roman" w:hAnsi="Palatino Linotype"/>
          <w:bCs/>
          <w:lang w:eastAsia="tr-TR"/>
        </w:rPr>
      </w:pPr>
      <w:r w:rsidRPr="00401FCB">
        <w:rPr>
          <w:rFonts w:ascii="Palatino Linotype" w:eastAsia="Times New Roman" w:hAnsi="Palatino Linotype"/>
          <w:bCs/>
          <w:lang w:eastAsia="tr-TR"/>
        </w:rPr>
        <w:t xml:space="preserve">Mevcut risk ve tehditler belirlenmiştir. </w:t>
      </w:r>
    </w:p>
    <w:p w14:paraId="06ADFE68" w14:textId="77777777" w:rsidR="002A7667" w:rsidRPr="00401FCB" w:rsidRDefault="002A7667" w:rsidP="002A7667">
      <w:pPr>
        <w:pStyle w:val="ListParagraph"/>
        <w:numPr>
          <w:ilvl w:val="0"/>
          <w:numId w:val="7"/>
        </w:numPr>
        <w:spacing w:before="120" w:line="240" w:lineRule="auto"/>
        <w:ind w:left="786"/>
        <w:rPr>
          <w:rFonts w:ascii="Palatino Linotype" w:eastAsia="Times New Roman" w:hAnsi="Palatino Linotype"/>
          <w:bCs/>
          <w:lang w:eastAsia="tr-TR"/>
        </w:rPr>
      </w:pPr>
      <w:r w:rsidRPr="00401FCB">
        <w:rPr>
          <w:rFonts w:ascii="Palatino Linotype" w:eastAsia="Times New Roman" w:hAnsi="Palatino Linotype"/>
          <w:bCs/>
          <w:lang w:eastAsia="tr-TR"/>
        </w:rPr>
        <w:t xml:space="preserve">Özel nitelikli kişisel veri güvenliğine yönelik protokol ve prosedürler belirlenmiş ve uygulanmaktadır. </w:t>
      </w:r>
    </w:p>
    <w:p w14:paraId="5C058930" w14:textId="77777777" w:rsidR="002A7667" w:rsidRPr="00401FCB" w:rsidRDefault="002A7667" w:rsidP="002A7667">
      <w:pPr>
        <w:pStyle w:val="ListParagraph"/>
        <w:numPr>
          <w:ilvl w:val="0"/>
          <w:numId w:val="7"/>
        </w:numPr>
        <w:spacing w:before="120" w:line="240" w:lineRule="auto"/>
        <w:ind w:left="786"/>
        <w:rPr>
          <w:rFonts w:ascii="Palatino Linotype" w:eastAsia="Times New Roman" w:hAnsi="Palatino Linotype"/>
          <w:bCs/>
          <w:lang w:eastAsia="tr-TR"/>
        </w:rPr>
      </w:pPr>
      <w:r w:rsidRPr="00401FCB">
        <w:rPr>
          <w:rFonts w:ascii="Palatino Linotype" w:eastAsia="Times New Roman" w:hAnsi="Palatino Linotype"/>
          <w:bCs/>
          <w:lang w:eastAsia="tr-TR"/>
        </w:rPr>
        <w:t>Özel nitelikli kişisel veriler elektronik posta yoluyla gönderile</w:t>
      </w:r>
      <w:r>
        <w:rPr>
          <w:rFonts w:ascii="Palatino Linotype" w:eastAsia="Times New Roman" w:hAnsi="Palatino Linotype"/>
          <w:bCs/>
          <w:lang w:eastAsia="tr-TR"/>
        </w:rPr>
        <w:t>cekse mutlaka şifreli olarak ve/</w:t>
      </w:r>
      <w:r w:rsidRPr="00401FCB">
        <w:rPr>
          <w:rFonts w:ascii="Palatino Linotype" w:eastAsia="Times New Roman" w:hAnsi="Palatino Linotype"/>
          <w:bCs/>
          <w:lang w:eastAsia="tr-TR"/>
        </w:rPr>
        <w:t xml:space="preserve">veya kurumsal posta hesabı kullanılarak gönderilmektedir. </w:t>
      </w:r>
    </w:p>
    <w:p w14:paraId="5B6CD31F" w14:textId="77777777" w:rsidR="002A7667" w:rsidRPr="00401FCB" w:rsidRDefault="002A7667" w:rsidP="002A7667">
      <w:pPr>
        <w:pStyle w:val="ListParagraph"/>
        <w:numPr>
          <w:ilvl w:val="0"/>
          <w:numId w:val="7"/>
        </w:numPr>
        <w:spacing w:before="120" w:line="240" w:lineRule="auto"/>
        <w:ind w:left="786"/>
        <w:rPr>
          <w:rFonts w:ascii="Palatino Linotype" w:eastAsia="Times New Roman" w:hAnsi="Palatino Linotype"/>
          <w:bCs/>
          <w:lang w:eastAsia="tr-TR"/>
        </w:rPr>
      </w:pPr>
      <w:r w:rsidRPr="00401FCB">
        <w:rPr>
          <w:rFonts w:ascii="Palatino Linotype" w:eastAsia="Times New Roman" w:hAnsi="Palatino Linotype"/>
          <w:bCs/>
          <w:lang w:eastAsia="tr-TR"/>
        </w:rPr>
        <w:t xml:space="preserve">Özel nitelikli kişisel veriler için güvenli şifreleme / kriptografik anahtarlar kullanılmakta ve farklı birimlerce yönetilmektedir. </w:t>
      </w:r>
    </w:p>
    <w:p w14:paraId="78EC408C" w14:textId="77777777" w:rsidR="002A7667" w:rsidRPr="00401FCB" w:rsidRDefault="002A7667" w:rsidP="002A7667">
      <w:pPr>
        <w:pStyle w:val="ListParagraph"/>
        <w:numPr>
          <w:ilvl w:val="0"/>
          <w:numId w:val="7"/>
        </w:numPr>
        <w:spacing w:before="120" w:line="240" w:lineRule="auto"/>
        <w:ind w:left="786"/>
        <w:rPr>
          <w:rFonts w:ascii="Palatino Linotype" w:eastAsia="Times New Roman" w:hAnsi="Palatino Linotype"/>
          <w:bCs/>
          <w:lang w:eastAsia="tr-TR"/>
        </w:rPr>
      </w:pPr>
      <w:r w:rsidRPr="00401FCB">
        <w:rPr>
          <w:rFonts w:ascii="Palatino Linotype" w:eastAsia="Times New Roman" w:hAnsi="Palatino Linotype"/>
          <w:bCs/>
          <w:lang w:eastAsia="tr-TR"/>
        </w:rPr>
        <w:t xml:space="preserve">Veri işleyen hizmet sağlayıcılarının veri güvenliği konusunda belli aralıklarla denetimi sağlanmaktadır. </w:t>
      </w:r>
    </w:p>
    <w:p w14:paraId="1A753778" w14:textId="77777777" w:rsidR="002A7667" w:rsidRPr="00401FCB" w:rsidRDefault="002A7667" w:rsidP="002A7667">
      <w:pPr>
        <w:pStyle w:val="ListParagraph"/>
        <w:numPr>
          <w:ilvl w:val="0"/>
          <w:numId w:val="7"/>
        </w:numPr>
        <w:spacing w:before="120" w:line="240" w:lineRule="auto"/>
        <w:ind w:left="786"/>
        <w:rPr>
          <w:rFonts w:ascii="Palatino Linotype" w:eastAsia="Times New Roman" w:hAnsi="Palatino Linotype"/>
          <w:bCs/>
          <w:lang w:eastAsia="tr-TR"/>
        </w:rPr>
      </w:pPr>
      <w:r w:rsidRPr="00401FCB">
        <w:rPr>
          <w:rFonts w:ascii="Palatino Linotype" w:eastAsia="Times New Roman" w:hAnsi="Palatino Linotype"/>
          <w:bCs/>
          <w:lang w:eastAsia="tr-TR"/>
        </w:rPr>
        <w:t xml:space="preserve">Veri işleyen hizmet sağlayıcılarının, veri güvenliği konusunda farkındalığı sağlanmaktadır. </w:t>
      </w:r>
    </w:p>
    <w:p w14:paraId="79443A77" w14:textId="24F54DD7" w:rsidR="003F6F5E" w:rsidRDefault="002A7667" w:rsidP="001E2B72">
      <w:pPr>
        <w:pStyle w:val="ListParagraph"/>
        <w:numPr>
          <w:ilvl w:val="0"/>
          <w:numId w:val="7"/>
        </w:numPr>
        <w:spacing w:before="120" w:line="240" w:lineRule="auto"/>
        <w:ind w:left="786"/>
        <w:rPr>
          <w:rFonts w:ascii="Palatino Linotype" w:eastAsia="Times New Roman" w:hAnsi="Palatino Linotype"/>
          <w:bCs/>
          <w:lang w:eastAsia="tr-TR"/>
        </w:rPr>
      </w:pPr>
      <w:r w:rsidRPr="00401FCB">
        <w:rPr>
          <w:rFonts w:ascii="Palatino Linotype" w:eastAsia="Times New Roman" w:hAnsi="Palatino Linotype"/>
          <w:bCs/>
          <w:lang w:eastAsia="tr-TR"/>
        </w:rPr>
        <w:t xml:space="preserve">Veri kaybı önleme yazılımları kullanılmaktadır. </w:t>
      </w:r>
    </w:p>
    <w:p w14:paraId="71B7F117" w14:textId="77777777" w:rsidR="001E2B72" w:rsidRPr="001E2B72" w:rsidRDefault="001E2B72" w:rsidP="001E2B72">
      <w:pPr>
        <w:pStyle w:val="ListParagraph"/>
        <w:spacing w:before="120" w:line="240" w:lineRule="auto"/>
        <w:ind w:left="786"/>
        <w:rPr>
          <w:rFonts w:ascii="Palatino Linotype" w:eastAsia="Times New Roman" w:hAnsi="Palatino Linotype"/>
          <w:bCs/>
          <w:lang w:eastAsia="tr-TR"/>
        </w:rPr>
      </w:pPr>
    </w:p>
    <w:p w14:paraId="60E5A697" w14:textId="77777777" w:rsidR="002A7667" w:rsidRPr="00021865" w:rsidRDefault="002A7667" w:rsidP="002A7667">
      <w:pPr>
        <w:pStyle w:val="ListParagraph"/>
        <w:numPr>
          <w:ilvl w:val="0"/>
          <w:numId w:val="8"/>
        </w:numPr>
        <w:spacing w:line="240" w:lineRule="auto"/>
        <w:ind w:left="714" w:hanging="357"/>
        <w:rPr>
          <w:rFonts w:ascii="Palatino Linotype" w:hAnsi="Palatino Linotype"/>
          <w:b/>
          <w:bCs/>
        </w:rPr>
      </w:pPr>
      <w:r w:rsidRPr="00021865">
        <w:rPr>
          <w:rFonts w:ascii="Palatino Linotype" w:hAnsi="Palatino Linotype"/>
          <w:b/>
          <w:bCs/>
        </w:rPr>
        <w:t xml:space="preserve">KİŞİSEL VERİLERİN HUKUKA UYGUN OLARAK İMHA EDİLMESİ İÇİN ALINMIŞ TEKNİK VE İDARİ TEDBİRLER </w:t>
      </w:r>
    </w:p>
    <w:p w14:paraId="35ADBEB5" w14:textId="095F7657" w:rsidR="002A7667" w:rsidRPr="00401FCB" w:rsidRDefault="002A7667" w:rsidP="001E2B72">
      <w:pPr>
        <w:pStyle w:val="NoSpacing"/>
        <w:spacing w:before="120" w:after="160"/>
        <w:rPr>
          <w:rFonts w:ascii="Palatino Linotype" w:hAnsi="Palatino Linotype" w:cs="Times New Roman"/>
          <w:sz w:val="24"/>
          <w:szCs w:val="24"/>
          <w:lang w:val="tr-TR"/>
        </w:rPr>
      </w:pPr>
      <w:r w:rsidRPr="00401FCB">
        <w:rPr>
          <w:rFonts w:ascii="Palatino Linotype" w:hAnsi="Palatino Linotype" w:cs="Times New Roman"/>
          <w:sz w:val="24"/>
          <w:szCs w:val="24"/>
          <w:lang w:val="tr-TR"/>
        </w:rPr>
        <w:t xml:space="preserve">Kişisel verileri imha etmeye </w:t>
      </w:r>
      <w:r w:rsidRPr="00401FCB">
        <w:rPr>
          <w:rFonts w:ascii="Palatino Linotype" w:hAnsi="Palatino Linotype" w:cs="Times New Roman"/>
          <w:i/>
          <w:sz w:val="24"/>
          <w:szCs w:val="24"/>
          <w:lang w:val="tr-TR"/>
        </w:rPr>
        <w:t xml:space="preserve">(silmeye, yok etmeye ve anonim hale getirmeye) </w:t>
      </w:r>
      <w:r w:rsidRPr="00401FCB">
        <w:rPr>
          <w:rFonts w:ascii="Palatino Linotype" w:hAnsi="Palatino Linotype" w:cs="Times New Roman"/>
          <w:sz w:val="24"/>
          <w:szCs w:val="24"/>
          <w:lang w:val="tr-TR"/>
        </w:rPr>
        <w:t xml:space="preserve">yönelik </w:t>
      </w:r>
      <w:r w:rsidRPr="004F4005">
        <w:rPr>
          <w:rFonts w:ascii="Palatino Linotype" w:hAnsi="Palatino Linotype" w:cs="Times New Roman"/>
          <w:b/>
          <w:bCs/>
          <w:sz w:val="24"/>
          <w:szCs w:val="24"/>
          <w:lang w:val="tr-TR"/>
        </w:rPr>
        <w:t>Şirket</w:t>
      </w:r>
      <w:r w:rsidRPr="00401FCB">
        <w:rPr>
          <w:rFonts w:ascii="Palatino Linotype" w:hAnsi="Palatino Linotype" w:cs="Times New Roman"/>
          <w:sz w:val="24"/>
          <w:szCs w:val="24"/>
          <w:lang w:val="tr-TR"/>
        </w:rPr>
        <w:t xml:space="preserve"> bünyesinde bulunan uygulamalar aşağıdaki gibidir:</w:t>
      </w:r>
    </w:p>
    <w:p w14:paraId="6579F22E" w14:textId="77777777" w:rsidR="002A7667" w:rsidRPr="00401FCB" w:rsidRDefault="002A7667" w:rsidP="002A7667">
      <w:pPr>
        <w:spacing w:before="120"/>
        <w:rPr>
          <w:rFonts w:ascii="Palatino Linotype" w:hAnsi="Palatino Linotype"/>
          <w:b/>
        </w:rPr>
      </w:pPr>
      <w:r w:rsidRPr="00401FCB">
        <w:rPr>
          <w:rFonts w:ascii="Palatino Linotype" w:hAnsi="Palatino Linotype"/>
          <w:b/>
        </w:rPr>
        <w:t xml:space="preserve">Kişisel Verilerin Silinmesi </w:t>
      </w:r>
    </w:p>
    <w:p w14:paraId="124CB30B" w14:textId="77777777" w:rsidR="002A7667" w:rsidRPr="00401FCB" w:rsidRDefault="002A7667" w:rsidP="002A7667">
      <w:pPr>
        <w:numPr>
          <w:ilvl w:val="0"/>
          <w:numId w:val="4"/>
        </w:numPr>
        <w:spacing w:before="120" w:after="0" w:line="240" w:lineRule="auto"/>
        <w:rPr>
          <w:rFonts w:ascii="Palatino Linotype" w:hAnsi="Palatino Linotype"/>
        </w:rPr>
      </w:pPr>
      <w:r w:rsidRPr="00401FCB">
        <w:rPr>
          <w:rFonts w:ascii="Palatino Linotype" w:hAnsi="Palatino Linotype"/>
        </w:rPr>
        <w:t>Kâğıt ortamında bulunan kişisel veriler; karartma yöntemi (çizilerek/boyanarak/silinerek) kullanılarak silinmektedir. Karartma işlemi, ilgili evrak üzerindeki kişisel verilerin, mümkün olan durumlarda kesilmesi, mümkün olmayan durumlarda ise geri döndürülemeyecek ve teknolojik çözümlerle okunamayacak şekilde sabit mürekkep kullanılarak ilgili kullanıcılara görünemez hale getirilmesi şeklinde yapılmaktadır.</w:t>
      </w:r>
    </w:p>
    <w:p w14:paraId="237D68CA" w14:textId="77777777" w:rsidR="002A7667" w:rsidRPr="00401FCB" w:rsidRDefault="002A7667" w:rsidP="002A7667">
      <w:pPr>
        <w:numPr>
          <w:ilvl w:val="0"/>
          <w:numId w:val="4"/>
        </w:numPr>
        <w:spacing w:before="120" w:after="0" w:line="240" w:lineRule="auto"/>
        <w:rPr>
          <w:rFonts w:ascii="Palatino Linotype" w:hAnsi="Palatino Linotype"/>
        </w:rPr>
      </w:pPr>
      <w:r w:rsidRPr="00401FCB">
        <w:rPr>
          <w:rFonts w:ascii="Palatino Linotype" w:hAnsi="Palatino Linotype"/>
        </w:rPr>
        <w:t>Merkezi sunucuda yer alan ofis dosyaları, dosyanın işletim sistemindeki silme komutu ile silinmesi veya dosya ya da dosyanın bulunduğu dizin üzerinde ilgili kullanıcının erişim haklarının kaldırılması ile gerçekleştirilmektedir.</w:t>
      </w:r>
    </w:p>
    <w:p w14:paraId="1D29E547" w14:textId="77777777" w:rsidR="002A7667" w:rsidRDefault="002A7667" w:rsidP="002A7667">
      <w:pPr>
        <w:numPr>
          <w:ilvl w:val="0"/>
          <w:numId w:val="4"/>
        </w:numPr>
        <w:spacing w:before="120" w:after="0" w:line="240" w:lineRule="auto"/>
        <w:rPr>
          <w:rFonts w:ascii="Palatino Linotype" w:hAnsi="Palatino Linotype"/>
        </w:rPr>
      </w:pPr>
      <w:r w:rsidRPr="00401FCB">
        <w:rPr>
          <w:rFonts w:ascii="Palatino Linotype" w:hAnsi="Palatino Linotype"/>
        </w:rPr>
        <w:lastRenderedPageBreak/>
        <w:t xml:space="preserve">Taşınabilir medyada bulunan kişisel veriler (örneğin flash tabanlı saklama ortamında bulunan veriler) ise şifreli olarak </w:t>
      </w:r>
      <w:r>
        <w:rPr>
          <w:rFonts w:ascii="Palatino Linotype" w:hAnsi="Palatino Linotype"/>
        </w:rPr>
        <w:t>saklanmakta</w:t>
      </w:r>
      <w:r w:rsidRPr="00401FCB">
        <w:rPr>
          <w:rFonts w:ascii="Palatino Linotype" w:hAnsi="Palatino Linotype"/>
        </w:rPr>
        <w:t xml:space="preserve"> ve bu ortamlara uygun yazılımlar kullanılarak silinmektedir.</w:t>
      </w:r>
    </w:p>
    <w:p w14:paraId="6B4D8ABD" w14:textId="77777777" w:rsidR="002A7667" w:rsidRPr="00F52CE2" w:rsidRDefault="002A7667" w:rsidP="002A7667">
      <w:pPr>
        <w:numPr>
          <w:ilvl w:val="0"/>
          <w:numId w:val="4"/>
        </w:numPr>
        <w:spacing w:before="120" w:after="0" w:line="240" w:lineRule="auto"/>
        <w:rPr>
          <w:rFonts w:ascii="Palatino Linotype" w:hAnsi="Palatino Linotype"/>
          <w:b/>
        </w:rPr>
      </w:pPr>
      <w:r w:rsidRPr="00401FCB">
        <w:rPr>
          <w:rFonts w:ascii="Palatino Linotype" w:hAnsi="Palatino Linotype"/>
        </w:rPr>
        <w:t>Bulut sisteminde bulunan veriler silme komutu verilerek silinmektedir.</w:t>
      </w:r>
    </w:p>
    <w:p w14:paraId="18D06C79" w14:textId="77777777" w:rsidR="002A7667" w:rsidRPr="00401FCB" w:rsidRDefault="002A7667" w:rsidP="002A7667">
      <w:pPr>
        <w:numPr>
          <w:ilvl w:val="0"/>
          <w:numId w:val="1"/>
        </w:numPr>
        <w:spacing w:before="120" w:after="0" w:line="240" w:lineRule="auto"/>
        <w:contextualSpacing/>
        <w:rPr>
          <w:rFonts w:ascii="Palatino Linotype" w:hAnsi="Palatino Linotype"/>
        </w:rPr>
      </w:pPr>
      <w:r w:rsidRPr="00401FCB">
        <w:rPr>
          <w:rFonts w:ascii="Palatino Linotype" w:hAnsi="Palatino Linotype"/>
        </w:rPr>
        <w:t>Veri tabanlarında bulunan kişisel veriler, ilgili satırların/sütunların ya da tablo içerisinde yer alan hücrelerin veri tabanı komutları ile (DELETE vb.) silinmektedir.</w:t>
      </w:r>
    </w:p>
    <w:p w14:paraId="0EDE2285" w14:textId="77777777" w:rsidR="002A7667" w:rsidRPr="00401FCB" w:rsidRDefault="002A7667" w:rsidP="002A7667">
      <w:pPr>
        <w:spacing w:before="120"/>
        <w:ind w:left="360"/>
        <w:contextualSpacing/>
        <w:rPr>
          <w:rFonts w:ascii="Palatino Linotype" w:hAnsi="Palatino Linotype"/>
        </w:rPr>
      </w:pPr>
    </w:p>
    <w:p w14:paraId="7ADF0382" w14:textId="77777777" w:rsidR="002A7667" w:rsidRPr="00401FCB" w:rsidRDefault="002A7667" w:rsidP="002A7667">
      <w:pPr>
        <w:spacing w:before="120"/>
        <w:ind w:firstLine="360"/>
        <w:rPr>
          <w:rFonts w:ascii="Palatino Linotype" w:hAnsi="Palatino Linotype"/>
          <w:b/>
        </w:rPr>
      </w:pPr>
      <w:r w:rsidRPr="00401FCB">
        <w:rPr>
          <w:rFonts w:ascii="Palatino Linotype" w:hAnsi="Palatino Linotype"/>
          <w:b/>
        </w:rPr>
        <w:t xml:space="preserve">Kişisel Verilerin Yok Edilmesi </w:t>
      </w:r>
    </w:p>
    <w:p w14:paraId="58967F19" w14:textId="77777777" w:rsidR="002A7667" w:rsidRPr="00401FCB" w:rsidRDefault="002A7667" w:rsidP="002A7667">
      <w:pPr>
        <w:numPr>
          <w:ilvl w:val="0"/>
          <w:numId w:val="5"/>
        </w:numPr>
        <w:spacing w:before="120" w:after="0" w:line="240" w:lineRule="auto"/>
        <w:rPr>
          <w:rFonts w:ascii="Palatino Linotype" w:hAnsi="Palatino Linotype"/>
        </w:rPr>
      </w:pPr>
      <w:r w:rsidRPr="00401FCB">
        <w:rPr>
          <w:rFonts w:ascii="Palatino Linotype" w:hAnsi="Palatino Linotype"/>
        </w:rPr>
        <w:t xml:space="preserve">Yerel sistemler üzerindeki kişisel verilerin yok edilmesi; </w:t>
      </w:r>
      <w:r>
        <w:rPr>
          <w:rFonts w:ascii="Palatino Linotype" w:hAnsi="Palatino Linotype"/>
        </w:rPr>
        <w:t>‘</w:t>
      </w:r>
      <w:r w:rsidRPr="00401FCB">
        <w:rPr>
          <w:rFonts w:ascii="Palatino Linotype" w:hAnsi="Palatino Linotype"/>
        </w:rPr>
        <w:t>de-manyetize</w:t>
      </w:r>
      <w:r>
        <w:rPr>
          <w:rFonts w:ascii="Palatino Linotype" w:hAnsi="Palatino Linotype"/>
        </w:rPr>
        <w:t>’</w:t>
      </w:r>
      <w:r w:rsidRPr="00401FCB">
        <w:rPr>
          <w:rFonts w:ascii="Palatino Linotype" w:hAnsi="Palatino Linotype"/>
        </w:rPr>
        <w:t xml:space="preserve"> etme (medyanın özel bir cihazdan geçirilerek yüksek bir değerde manyetik alana maruz bırakılması), fiziksel yok etme (Medya ve manyetik medyanın eritilmesi, yakılması, öğütücülerin kullanılması) ve üzerine yazma </w:t>
      </w:r>
      <w:r>
        <w:rPr>
          <w:rFonts w:ascii="Palatino Linotype" w:hAnsi="Palatino Linotype"/>
        </w:rPr>
        <w:t>gibi yöntemlerle</w:t>
      </w:r>
      <w:r w:rsidRPr="00401FCB">
        <w:rPr>
          <w:rFonts w:ascii="Palatino Linotype" w:hAnsi="Palatino Linotype"/>
        </w:rPr>
        <w:t xml:space="preserve"> yok edilmektedir. </w:t>
      </w:r>
    </w:p>
    <w:p w14:paraId="2096B913" w14:textId="77777777" w:rsidR="002A7667" w:rsidRPr="00401FCB" w:rsidRDefault="002A7667" w:rsidP="002A7667">
      <w:pPr>
        <w:numPr>
          <w:ilvl w:val="0"/>
          <w:numId w:val="5"/>
        </w:numPr>
        <w:spacing w:before="120" w:after="0" w:line="240" w:lineRule="auto"/>
        <w:contextualSpacing/>
        <w:rPr>
          <w:rFonts w:ascii="Palatino Linotype" w:hAnsi="Palatino Linotype"/>
        </w:rPr>
      </w:pPr>
      <w:r w:rsidRPr="00401FCB">
        <w:rPr>
          <w:rFonts w:ascii="Palatino Linotype" w:hAnsi="Palatino Linotype"/>
        </w:rPr>
        <w:t>Çevresel sistemler üzerindeki kişisel verilerin yok edilmesi; Ağ cihazları (</w:t>
      </w:r>
      <w:r w:rsidRPr="00514844">
        <w:rPr>
          <w:rFonts w:ascii="Palatino Linotype" w:hAnsi="Palatino Linotype"/>
          <w:i/>
          <w:iCs/>
        </w:rPr>
        <w:t>switch</w:t>
      </w:r>
      <w:r w:rsidRPr="00401FCB">
        <w:rPr>
          <w:rFonts w:ascii="Palatino Linotype" w:hAnsi="Palatino Linotype"/>
        </w:rPr>
        <w:t xml:space="preserve">, </w:t>
      </w:r>
      <w:r w:rsidRPr="00514844">
        <w:rPr>
          <w:rFonts w:ascii="Palatino Linotype" w:hAnsi="Palatino Linotype"/>
          <w:i/>
          <w:iCs/>
        </w:rPr>
        <w:t>router</w:t>
      </w:r>
      <w:r w:rsidRPr="00401FCB">
        <w:rPr>
          <w:rFonts w:ascii="Palatino Linotype" w:hAnsi="Palatino Linotype"/>
        </w:rPr>
        <w:t xml:space="preserve"> vb.), Flash tabanlı ortamlar/sabit disklerin (ATA “SATA, PATA vb.”, SCSI “SCSI Express vb.), Manyetik bant, Manyetik disk gibi üniteler, Mobil telefonlar (Sim kart ve sabit hafıza alanları), Veri kayıt ortamı çıkartılabilir ya da sabit olan yazıcı ve parmak izli kapı geçiş sistemi gibi çevre birimler, Optik diskler olarak belirtebileceğimiz çevresel kayıt sistemleri dijital ortam ise ürün özelliği olarak destekleniyorsa &lt;</w:t>
      </w:r>
      <w:r w:rsidRPr="00514844">
        <w:rPr>
          <w:rFonts w:ascii="Palatino Linotype" w:hAnsi="Palatino Linotype"/>
          <w:i/>
          <w:iCs/>
        </w:rPr>
        <w:t>block erase</w:t>
      </w:r>
      <w:r w:rsidRPr="00401FCB">
        <w:rPr>
          <w:rFonts w:ascii="Palatino Linotype" w:hAnsi="Palatino Linotype"/>
        </w:rPr>
        <w:t xml:space="preserve">&gt; gibi yok etme komutunu kullanmak, dijital ortamın ürün özelliği olarak desteklenmiyorsa üreticinin önerdiği yok etme yöntemini kullanmak ya da "de-manyetize etme, fiziksel yok etme, üzerine yazma” olarak belirtilen uygun yöntemlerin bir ya da birkaçı kullanılmak, son olarak dijital ortam değil ise "de-manyetize etme, fiziksel yok etme, üzerine yazma” yöntemlerin uygun bir ya da birkaçı kullanılmak suretiyle yok edilmesi gerekir. </w:t>
      </w:r>
    </w:p>
    <w:p w14:paraId="5146E352" w14:textId="77777777" w:rsidR="002A7667" w:rsidRPr="00401FCB" w:rsidRDefault="002A7667" w:rsidP="002A7667">
      <w:pPr>
        <w:numPr>
          <w:ilvl w:val="0"/>
          <w:numId w:val="5"/>
        </w:numPr>
        <w:spacing w:before="120" w:after="0" w:line="240" w:lineRule="auto"/>
        <w:rPr>
          <w:rFonts w:ascii="Palatino Linotype" w:hAnsi="Palatino Linotype"/>
        </w:rPr>
      </w:pPr>
      <w:r w:rsidRPr="00401FCB">
        <w:rPr>
          <w:rFonts w:ascii="Palatino Linotype" w:hAnsi="Palatino Linotype"/>
        </w:rPr>
        <w:t>Kâğıt ve mikrofiş ortamlarında bulunan kişisel veriler bulunduğu kalıcı ve fiziksel olarak ortam üzerine yazılı olduğundan, bu verilerin bulunduğu ana ortamın yok edilerek imha işlemi gerçekleştirilmektedir.</w:t>
      </w:r>
    </w:p>
    <w:p w14:paraId="321F5F81" w14:textId="196B1FE0" w:rsidR="002A7667" w:rsidRDefault="002A7667" w:rsidP="001E2B72">
      <w:pPr>
        <w:numPr>
          <w:ilvl w:val="0"/>
          <w:numId w:val="5"/>
        </w:numPr>
        <w:spacing w:before="120" w:after="0" w:line="240" w:lineRule="auto"/>
        <w:rPr>
          <w:rFonts w:ascii="Palatino Linotype" w:hAnsi="Palatino Linotype"/>
          <w:b/>
        </w:rPr>
      </w:pPr>
      <w:r w:rsidRPr="00401FCB">
        <w:rPr>
          <w:rFonts w:ascii="Palatino Linotype" w:hAnsi="Palatino Linotype"/>
        </w:rPr>
        <w:t>Bulut ortamında bulunan kişisel veriler şifrelenerek saklanmakta ve imha süresi geldiğinde yok etme komutu uygulanmaktadır.</w:t>
      </w:r>
    </w:p>
    <w:p w14:paraId="3DB2A48C" w14:textId="77777777" w:rsidR="001E2B72" w:rsidRPr="001E2B72" w:rsidRDefault="001E2B72" w:rsidP="001E2B72">
      <w:pPr>
        <w:spacing w:before="120" w:after="0" w:line="240" w:lineRule="auto"/>
        <w:ind w:left="720"/>
        <w:rPr>
          <w:rFonts w:ascii="Palatino Linotype" w:hAnsi="Palatino Linotype"/>
          <w:b/>
        </w:rPr>
      </w:pPr>
    </w:p>
    <w:p w14:paraId="789FB658" w14:textId="77777777" w:rsidR="002A7667" w:rsidRPr="00401FCB" w:rsidRDefault="002A7667" w:rsidP="002A7667">
      <w:pPr>
        <w:spacing w:before="120"/>
        <w:ind w:firstLine="360"/>
        <w:rPr>
          <w:rFonts w:ascii="Palatino Linotype" w:hAnsi="Palatino Linotype"/>
          <w:b/>
        </w:rPr>
      </w:pPr>
      <w:r w:rsidRPr="00401FCB">
        <w:rPr>
          <w:rFonts w:ascii="Palatino Linotype" w:hAnsi="Palatino Linotype"/>
          <w:b/>
        </w:rPr>
        <w:t xml:space="preserve">Kişisel Verilerin Anonim Hale Getirilmesi </w:t>
      </w:r>
    </w:p>
    <w:p w14:paraId="2223500C" w14:textId="77777777" w:rsidR="002A7667" w:rsidRPr="00401FCB" w:rsidRDefault="002A7667" w:rsidP="002A7667">
      <w:pPr>
        <w:numPr>
          <w:ilvl w:val="0"/>
          <w:numId w:val="6"/>
        </w:numPr>
        <w:spacing w:before="120" w:after="0" w:line="240" w:lineRule="auto"/>
        <w:rPr>
          <w:rFonts w:ascii="Palatino Linotype" w:hAnsi="Palatino Linotype"/>
        </w:rPr>
      </w:pPr>
      <w:r w:rsidRPr="00401FCB">
        <w:rPr>
          <w:rFonts w:ascii="Palatino Linotype" w:hAnsi="Palatino Linotype"/>
        </w:rPr>
        <w:t xml:space="preserve">Maskeleme yöntemi ile veri sahibinin tanımlanmasını sağlayan temel belirleyici bilgiler (örn: isim, soyisim, </w:t>
      </w:r>
      <w:r>
        <w:rPr>
          <w:rFonts w:ascii="Palatino Linotype" w:hAnsi="Palatino Linotype"/>
        </w:rPr>
        <w:t>TCKN</w:t>
      </w:r>
      <w:r w:rsidRPr="00401FCB">
        <w:rPr>
          <w:rFonts w:ascii="Palatino Linotype" w:hAnsi="Palatino Linotype"/>
        </w:rPr>
        <w:t>) çıkartılarak anonimleştirme gerçekleştirilmektedir.</w:t>
      </w:r>
    </w:p>
    <w:p w14:paraId="3FC29C6C" w14:textId="77777777" w:rsidR="002A7667" w:rsidRPr="00401FCB" w:rsidRDefault="002A7667" w:rsidP="002A7667">
      <w:pPr>
        <w:numPr>
          <w:ilvl w:val="0"/>
          <w:numId w:val="6"/>
        </w:numPr>
        <w:spacing w:before="120" w:after="0" w:line="240" w:lineRule="auto"/>
        <w:rPr>
          <w:rFonts w:ascii="Palatino Linotype" w:hAnsi="Palatino Linotype"/>
        </w:rPr>
      </w:pPr>
      <w:r w:rsidRPr="00401FCB">
        <w:rPr>
          <w:rFonts w:ascii="Palatino Linotype" w:hAnsi="Palatino Linotype"/>
        </w:rPr>
        <w:t>Toplulaştırma yöntemi ile kişisel veriler herhangi bir kişiyle ilişkilendirilemeyecek bir şekilde (örn: 25 ile 30 yaş aralığındaki kişilerden gelen iş başvurusunun daha fazla olması) çıkartılarak anonimleştirme gerçekleştirilmektedir.</w:t>
      </w:r>
    </w:p>
    <w:p w14:paraId="27F7C0B0" w14:textId="77777777" w:rsidR="002A7667" w:rsidRDefault="002A7667" w:rsidP="002A7667">
      <w:pPr>
        <w:numPr>
          <w:ilvl w:val="0"/>
          <w:numId w:val="6"/>
        </w:numPr>
        <w:spacing w:before="120" w:after="0" w:line="240" w:lineRule="auto"/>
        <w:rPr>
          <w:rFonts w:ascii="Palatino Linotype" w:hAnsi="Palatino Linotype"/>
        </w:rPr>
      </w:pPr>
      <w:r w:rsidRPr="00401FCB">
        <w:rPr>
          <w:rFonts w:ascii="Palatino Linotype" w:hAnsi="Palatino Linotype"/>
        </w:rPr>
        <w:t>Veri Türetme yöntemi ile kişisel verilerin içeriğinden daha genel bir içerik oluşturularak ve kişisel verinin herhangi bir şekilde bir kişiyle bağdaştırılamayacak şekilde (örn: doğum tarihleri yerine yaş yazılması) anonim hale getirme gerçekleştirilmektedir.</w:t>
      </w:r>
    </w:p>
    <w:p w14:paraId="66A7F787" w14:textId="77777777" w:rsidR="002A7667" w:rsidRDefault="002A7667"/>
    <w:p w14:paraId="45582C66" w14:textId="05C1F3BA" w:rsidR="002A7667" w:rsidRPr="00514844" w:rsidRDefault="001E2B72" w:rsidP="002A7667">
      <w:pPr>
        <w:spacing w:before="120"/>
        <w:ind w:left="360"/>
        <w:jc w:val="center"/>
        <w:rPr>
          <w:rFonts w:ascii="Palatino Linotype" w:hAnsi="Palatino Linotype"/>
          <w:b/>
          <w:bCs/>
          <w:iCs/>
          <w:color w:val="FF0000"/>
        </w:rPr>
      </w:pPr>
      <w:r>
        <w:rPr>
          <w:rFonts w:ascii="Palatino Linotype" w:hAnsi="Palatino Linotype"/>
          <w:b/>
          <w:bCs/>
          <w:iCs/>
          <w:color w:val="FF0000"/>
          <w:highlight w:val="yellow"/>
        </w:rPr>
        <w:lastRenderedPageBreak/>
        <w:t>SC INN HOTELS</w:t>
      </w:r>
      <w:r w:rsidR="002A7667" w:rsidRPr="00514844">
        <w:rPr>
          <w:rFonts w:ascii="Palatino Linotype" w:hAnsi="Palatino Linotype"/>
          <w:b/>
          <w:bCs/>
          <w:iCs/>
          <w:color w:val="FF0000"/>
          <w:highlight w:val="yellow"/>
        </w:rPr>
        <w:t xml:space="preserve"> bünyesinde yapılabilecek belirli anonimleştirme yöntemlerini ayrıca açıklamakta fayda görmekteyiz:</w:t>
      </w:r>
    </w:p>
    <w:p w14:paraId="62AC2E67" w14:textId="77777777" w:rsidR="002A7667" w:rsidRPr="00401FCB" w:rsidRDefault="002A7667" w:rsidP="002A7667">
      <w:pPr>
        <w:numPr>
          <w:ilvl w:val="0"/>
          <w:numId w:val="10"/>
        </w:numPr>
        <w:spacing w:before="120" w:after="0" w:line="240" w:lineRule="auto"/>
        <w:contextualSpacing/>
        <w:rPr>
          <w:rFonts w:ascii="Palatino Linotype" w:hAnsi="Palatino Linotype"/>
          <w:b/>
        </w:rPr>
      </w:pPr>
      <w:r w:rsidRPr="00401FCB">
        <w:rPr>
          <w:rFonts w:ascii="Palatino Linotype" w:hAnsi="Palatino Linotype"/>
          <w:b/>
        </w:rPr>
        <w:t>Değer Düzensizliği Sağlamayan Anonimleştirme Yöntemleri</w:t>
      </w:r>
    </w:p>
    <w:p w14:paraId="027D0E19" w14:textId="77777777" w:rsidR="002A7667" w:rsidRPr="00401FCB" w:rsidRDefault="002A7667" w:rsidP="002A7667">
      <w:pPr>
        <w:spacing w:before="120"/>
        <w:ind w:firstLine="720"/>
        <w:rPr>
          <w:rFonts w:ascii="Palatino Linotype" w:hAnsi="Palatino Linotype"/>
        </w:rPr>
      </w:pPr>
      <w:r w:rsidRPr="00401FCB">
        <w:rPr>
          <w:rFonts w:ascii="Palatino Linotype" w:hAnsi="Palatino Linotype"/>
        </w:rPr>
        <w:t>Verilerin sahip olduğu değerlerde bir değişiklik ya da ekleme, çıkartma işlemi uygulanmaz, bunun yerine kümede yer alan satır veya sütunların bütününde değişiklikler yapılarak anonimleştirilir. Böylelikle verinin genelinde değişiklik yaşanırken, alanlardaki değerler orijinal hallerini koruması sağlanır.</w:t>
      </w:r>
    </w:p>
    <w:p w14:paraId="12927F0C" w14:textId="77777777" w:rsidR="002A7667" w:rsidRPr="00401FCB" w:rsidRDefault="002A7667" w:rsidP="002A7667">
      <w:pPr>
        <w:numPr>
          <w:ilvl w:val="0"/>
          <w:numId w:val="11"/>
        </w:numPr>
        <w:spacing w:before="120" w:after="0" w:line="240" w:lineRule="auto"/>
        <w:contextualSpacing/>
        <w:rPr>
          <w:rFonts w:ascii="Palatino Linotype" w:hAnsi="Palatino Linotype"/>
        </w:rPr>
      </w:pPr>
      <w:r w:rsidRPr="00401FCB">
        <w:rPr>
          <w:rFonts w:ascii="Palatino Linotype" w:hAnsi="Palatino Linotype"/>
          <w:b/>
        </w:rPr>
        <w:t>Değişkenleri Çıkarma:</w:t>
      </w:r>
      <w:r w:rsidRPr="00401FCB">
        <w:rPr>
          <w:rFonts w:ascii="Palatino Linotype" w:hAnsi="Palatino Linotype"/>
        </w:rPr>
        <w:t xml:space="preserve"> Değişkenlerden birinin veya birkaçının tablodan bütünüyle silinerek çıkartılmasıyla sağlanan anonimleştirme yöntemidir.</w:t>
      </w:r>
    </w:p>
    <w:p w14:paraId="1920980D" w14:textId="77777777" w:rsidR="002A7667" w:rsidRPr="00401FCB" w:rsidRDefault="002A7667" w:rsidP="002A7667">
      <w:pPr>
        <w:numPr>
          <w:ilvl w:val="0"/>
          <w:numId w:val="11"/>
        </w:numPr>
        <w:spacing w:before="120" w:after="0" w:line="240" w:lineRule="auto"/>
        <w:contextualSpacing/>
        <w:rPr>
          <w:rFonts w:ascii="Palatino Linotype" w:hAnsi="Palatino Linotype"/>
        </w:rPr>
      </w:pPr>
      <w:r w:rsidRPr="00401FCB">
        <w:rPr>
          <w:rFonts w:ascii="Palatino Linotype" w:hAnsi="Palatino Linotype"/>
          <w:b/>
        </w:rPr>
        <w:t>Kayıtları Çıkarma:</w:t>
      </w:r>
      <w:r w:rsidRPr="00401FCB">
        <w:rPr>
          <w:rFonts w:ascii="Palatino Linotype" w:hAnsi="Palatino Linotype"/>
        </w:rPr>
        <w:t xml:space="preserve"> Veri kümesinde yer alan tekillik ihtiva eden bir satırın çıkartılması ile anonimleştirme kuvvetlendirilir ve veri kümesine dair varsayımlar üretebilme ihtimali düşürülür.</w:t>
      </w:r>
    </w:p>
    <w:p w14:paraId="1275E70B" w14:textId="77777777" w:rsidR="002A7667" w:rsidRPr="00401FCB" w:rsidRDefault="002A7667" w:rsidP="002A7667">
      <w:pPr>
        <w:numPr>
          <w:ilvl w:val="0"/>
          <w:numId w:val="11"/>
        </w:numPr>
        <w:spacing w:before="120" w:after="0" w:line="240" w:lineRule="auto"/>
        <w:contextualSpacing/>
        <w:rPr>
          <w:rFonts w:ascii="Palatino Linotype" w:hAnsi="Palatino Linotype"/>
        </w:rPr>
      </w:pPr>
      <w:r w:rsidRPr="00401FCB">
        <w:rPr>
          <w:rFonts w:ascii="Palatino Linotype" w:hAnsi="Palatino Linotype"/>
          <w:b/>
        </w:rPr>
        <w:t>Bölgesel Gizleme:</w:t>
      </w:r>
      <w:r w:rsidRPr="00401FCB">
        <w:rPr>
          <w:rFonts w:ascii="Palatino Linotype" w:hAnsi="Palatino Linotype"/>
        </w:rPr>
        <w:t xml:space="preserve"> Veri kümesini daha güvenli hale getirmek ve tahmin edilebilirlik riskini azaltmak için belli bir kayda ait değerlerin yarattığı kombinasyon ayırt edilebilir hale gelmesine yüksek ihtimalle sebep olabilecekse değer “bilinmiyor” olarak değiştirilir. </w:t>
      </w:r>
    </w:p>
    <w:p w14:paraId="502D4CF0" w14:textId="77777777" w:rsidR="002A7667" w:rsidRPr="00401FCB" w:rsidRDefault="002A7667" w:rsidP="002A7667">
      <w:pPr>
        <w:numPr>
          <w:ilvl w:val="0"/>
          <w:numId w:val="11"/>
        </w:numPr>
        <w:spacing w:before="120" w:after="0" w:line="240" w:lineRule="auto"/>
        <w:contextualSpacing/>
        <w:rPr>
          <w:rFonts w:ascii="Palatino Linotype" w:hAnsi="Palatino Linotype"/>
        </w:rPr>
      </w:pPr>
      <w:r w:rsidRPr="00401FCB">
        <w:rPr>
          <w:rFonts w:ascii="Palatino Linotype" w:hAnsi="Palatino Linotype"/>
          <w:b/>
        </w:rPr>
        <w:t>Genelleştirme:</w:t>
      </w:r>
      <w:r w:rsidRPr="00401FCB">
        <w:rPr>
          <w:rFonts w:ascii="Palatino Linotype" w:hAnsi="Palatino Linotype"/>
        </w:rPr>
        <w:t xml:space="preserve"> İlgili kişisel veriyi özel bir değerden daha genel bir değere çevirme işlemidir. Bu yöntem ile elde edilen yeni değerler gerçek bir kişiye erişmeyi imkânsız hale getiren bir gruba ait toplam değerler veya istatistikleri gösterir.</w:t>
      </w:r>
    </w:p>
    <w:p w14:paraId="74ED7903" w14:textId="77777777" w:rsidR="002A7667" w:rsidRPr="00401FCB" w:rsidRDefault="002A7667" w:rsidP="002A7667">
      <w:pPr>
        <w:numPr>
          <w:ilvl w:val="0"/>
          <w:numId w:val="11"/>
        </w:numPr>
        <w:spacing w:before="120" w:after="0" w:line="240" w:lineRule="auto"/>
        <w:contextualSpacing/>
        <w:rPr>
          <w:rFonts w:ascii="Palatino Linotype" w:hAnsi="Palatino Linotype"/>
        </w:rPr>
      </w:pPr>
      <w:r w:rsidRPr="00401FCB">
        <w:rPr>
          <w:rFonts w:ascii="Palatino Linotype" w:hAnsi="Palatino Linotype"/>
          <w:b/>
        </w:rPr>
        <w:t>Alt ve Üst Sınır Kodlama:</w:t>
      </w:r>
      <w:r w:rsidRPr="00401FCB">
        <w:rPr>
          <w:rFonts w:ascii="Palatino Linotype" w:hAnsi="Palatino Linotype"/>
        </w:rPr>
        <w:t xml:space="preserve"> Genellikle belli bir değişkendeki değerlerin düşük veya yüksek olanları bir araya toplanır ve bu değerlere yeni bir tanımlama yapılarak elde edilir.</w:t>
      </w:r>
    </w:p>
    <w:p w14:paraId="55486286" w14:textId="77777777" w:rsidR="002A7667" w:rsidRPr="00401FCB" w:rsidRDefault="002A7667" w:rsidP="002A7667">
      <w:pPr>
        <w:numPr>
          <w:ilvl w:val="0"/>
          <w:numId w:val="11"/>
        </w:numPr>
        <w:spacing w:before="120" w:after="0" w:line="240" w:lineRule="auto"/>
        <w:contextualSpacing/>
        <w:rPr>
          <w:rFonts w:ascii="Palatino Linotype" w:hAnsi="Palatino Linotype"/>
        </w:rPr>
      </w:pPr>
      <w:r w:rsidRPr="00401FCB">
        <w:rPr>
          <w:rFonts w:ascii="Palatino Linotype" w:hAnsi="Palatino Linotype"/>
          <w:b/>
        </w:rPr>
        <w:t>Global Kodlama:</w:t>
      </w:r>
      <w:r w:rsidRPr="00401FCB">
        <w:rPr>
          <w:rFonts w:ascii="Palatino Linotype" w:hAnsi="Palatino Linotype"/>
        </w:rPr>
        <w:t xml:space="preserve"> Alt ve üst sınır kodlamanın uygulanması mümkün olmayan, sayısal değerler içermeyen veya nümerik olarak sıralanamayan değerlere sahip veri kümelerinde kullanılan bir gruplama şeklinde anonimleştirme yöntemidir.</w:t>
      </w:r>
    </w:p>
    <w:p w14:paraId="54F88106" w14:textId="77777777" w:rsidR="002A7667" w:rsidRPr="00401FCB" w:rsidRDefault="002A7667" w:rsidP="002A7667">
      <w:pPr>
        <w:numPr>
          <w:ilvl w:val="0"/>
          <w:numId w:val="11"/>
        </w:numPr>
        <w:tabs>
          <w:tab w:val="left" w:pos="1596"/>
        </w:tabs>
        <w:spacing w:before="120" w:after="0" w:line="240" w:lineRule="auto"/>
        <w:contextualSpacing/>
        <w:rPr>
          <w:rFonts w:ascii="Palatino Linotype" w:hAnsi="Palatino Linotype"/>
        </w:rPr>
      </w:pPr>
      <w:r w:rsidRPr="00401FCB">
        <w:rPr>
          <w:rFonts w:ascii="Palatino Linotype" w:hAnsi="Palatino Linotype"/>
          <w:b/>
        </w:rPr>
        <w:t xml:space="preserve">Örnekleme: </w:t>
      </w:r>
      <w:r w:rsidRPr="00401FCB">
        <w:rPr>
          <w:rFonts w:ascii="Palatino Linotype" w:hAnsi="Palatino Linotype"/>
        </w:rPr>
        <w:t>Bütün veri kümesi yerine, kümeden alınan bir alt küme açıklanır veya paylaşılır. Böylelikle kişilere dair isabetli tahmin üretme riski düşürülmüş olur.</w:t>
      </w:r>
    </w:p>
    <w:p w14:paraId="5C7AB4EB" w14:textId="77777777" w:rsidR="002A7667" w:rsidRPr="00401FCB" w:rsidRDefault="002A7667" w:rsidP="002A7667">
      <w:pPr>
        <w:spacing w:before="120"/>
        <w:rPr>
          <w:rFonts w:ascii="Palatino Linotype" w:hAnsi="Palatino Linotype"/>
        </w:rPr>
      </w:pPr>
    </w:p>
    <w:p w14:paraId="6A7B913B" w14:textId="77777777" w:rsidR="002A7667" w:rsidRPr="00401FCB" w:rsidRDefault="002A7667" w:rsidP="002A7667">
      <w:pPr>
        <w:numPr>
          <w:ilvl w:val="0"/>
          <w:numId w:val="10"/>
        </w:numPr>
        <w:spacing w:before="120" w:after="0" w:line="240" w:lineRule="auto"/>
        <w:contextualSpacing/>
        <w:rPr>
          <w:rFonts w:ascii="Palatino Linotype" w:hAnsi="Palatino Linotype"/>
          <w:b/>
        </w:rPr>
      </w:pPr>
      <w:r w:rsidRPr="00401FCB">
        <w:rPr>
          <w:rFonts w:ascii="Palatino Linotype" w:hAnsi="Palatino Linotype"/>
          <w:b/>
        </w:rPr>
        <w:t>Değer Düzensizliği Sağlayan Anonimleştirme Yöntemleri</w:t>
      </w:r>
    </w:p>
    <w:p w14:paraId="217F79EC" w14:textId="77777777" w:rsidR="002A7667" w:rsidRPr="00401FCB" w:rsidRDefault="002A7667" w:rsidP="002A7667">
      <w:pPr>
        <w:spacing w:before="120"/>
        <w:ind w:firstLine="720"/>
        <w:rPr>
          <w:rFonts w:ascii="Palatino Linotype" w:hAnsi="Palatino Linotype"/>
        </w:rPr>
      </w:pPr>
      <w:r w:rsidRPr="00401FCB">
        <w:rPr>
          <w:rFonts w:ascii="Palatino Linotype" w:hAnsi="Palatino Linotype"/>
        </w:rPr>
        <w:t>Mevcut değerler değiştirilerek veri kümesinin değerlerinde bozulma yaratılarak anonimleştirilir. Veri kümesindeki değerler değişiyor olsa dahi toplam istatistiklerin bozulmaması sağlanarak hala veriden fayda sağlanmaya devam edilebilir.</w:t>
      </w:r>
    </w:p>
    <w:p w14:paraId="32752562" w14:textId="77777777" w:rsidR="002A7667" w:rsidRPr="00401FCB" w:rsidRDefault="002A7667" w:rsidP="002A7667">
      <w:pPr>
        <w:numPr>
          <w:ilvl w:val="0"/>
          <w:numId w:val="12"/>
        </w:numPr>
        <w:spacing w:before="120" w:after="0" w:line="240" w:lineRule="auto"/>
        <w:contextualSpacing/>
        <w:rPr>
          <w:rFonts w:ascii="Palatino Linotype" w:hAnsi="Palatino Linotype"/>
        </w:rPr>
      </w:pPr>
      <w:r w:rsidRPr="00401FCB">
        <w:rPr>
          <w:rFonts w:ascii="Palatino Linotype" w:hAnsi="Palatino Linotype"/>
          <w:b/>
        </w:rPr>
        <w:t xml:space="preserve">Mikro Birleştirme: </w:t>
      </w:r>
      <w:r w:rsidRPr="00401FCB">
        <w:rPr>
          <w:rFonts w:ascii="Palatino Linotype" w:hAnsi="Palatino Linotype"/>
        </w:rPr>
        <w:t>Veri kümesindeki bütün kayıtlar öncelikle anlamlı bir sıraya göre dizilip sonrasında bütün küme belirli bir sayıda alt kümelere ayrılır. Daha sonra her alt kümenin belirlenen değişkene ait değerinin ortalaması alınarak alt kümenin o değişkenine ait değeri ortalama değer ile değiştirilir. Böylece o değişkenin tüm veri kümesi için geçerli olan ortalama değeri de değişmeyecektir.</w:t>
      </w:r>
    </w:p>
    <w:p w14:paraId="5327E17D" w14:textId="77777777" w:rsidR="002A7667" w:rsidRPr="00401FCB" w:rsidRDefault="002A7667" w:rsidP="002A7667">
      <w:pPr>
        <w:numPr>
          <w:ilvl w:val="0"/>
          <w:numId w:val="12"/>
        </w:numPr>
        <w:spacing w:before="120" w:after="0" w:line="240" w:lineRule="auto"/>
        <w:contextualSpacing/>
        <w:rPr>
          <w:rFonts w:ascii="Palatino Linotype" w:hAnsi="Palatino Linotype"/>
        </w:rPr>
      </w:pPr>
      <w:r w:rsidRPr="00401FCB">
        <w:rPr>
          <w:rFonts w:ascii="Palatino Linotype" w:hAnsi="Palatino Linotype"/>
          <w:b/>
        </w:rPr>
        <w:t>Veri Değiş Tokuşu:</w:t>
      </w:r>
      <w:r w:rsidRPr="00401FCB">
        <w:rPr>
          <w:rFonts w:ascii="Palatino Linotype" w:hAnsi="Palatino Linotype"/>
        </w:rPr>
        <w:t xml:space="preserve"> Kayıtlar içinden seçilen çiftlerin arasındaki bir değişken alt kümeye ait değerlerin değiş tokuş edilmesiyle elde edilen kayıt değişiklikleridir. Bu yöntem temel olarak kategorize edilebilen değişkenler için kullanılmaktadır ve ana fikir değişkenlerin değerlerini bireylere ait kayıtlar arasında değiştirerek veri tabanının anonimleştirilmesidir.</w:t>
      </w:r>
    </w:p>
    <w:p w14:paraId="3C025DCA" w14:textId="77777777" w:rsidR="002A7667" w:rsidRPr="00144A9B" w:rsidRDefault="002A7667" w:rsidP="002A7667">
      <w:pPr>
        <w:numPr>
          <w:ilvl w:val="0"/>
          <w:numId w:val="12"/>
        </w:numPr>
        <w:spacing w:before="120" w:after="0" w:line="240" w:lineRule="auto"/>
        <w:contextualSpacing/>
        <w:rPr>
          <w:rFonts w:ascii="Palatino Linotype" w:hAnsi="Palatino Linotype"/>
        </w:rPr>
      </w:pPr>
      <w:r w:rsidRPr="00401FCB">
        <w:rPr>
          <w:rFonts w:ascii="Palatino Linotype" w:hAnsi="Palatino Linotype"/>
          <w:b/>
        </w:rPr>
        <w:lastRenderedPageBreak/>
        <w:t>Gürültü Ekleme:</w:t>
      </w:r>
      <w:r w:rsidRPr="00401FCB">
        <w:rPr>
          <w:rFonts w:ascii="Palatino Linotype" w:hAnsi="Palatino Linotype"/>
        </w:rPr>
        <w:t xml:space="preserve"> Seçilen bir değişkende belirlenen ölçüde bozulmalar sağlamak için ekleme ve çıkartmalar yapılarak anonimleştirilir. Bu yöntem çoğunlukla sayısal değer içeren veri kümelerinde uygulanır. Bozulma her değerde eşit ölçüde uygulanır.</w:t>
      </w:r>
    </w:p>
    <w:p w14:paraId="41D4DF02" w14:textId="77777777" w:rsidR="002A7667" w:rsidRPr="00401FCB" w:rsidRDefault="002A7667" w:rsidP="002A7667">
      <w:pPr>
        <w:numPr>
          <w:ilvl w:val="0"/>
          <w:numId w:val="10"/>
        </w:numPr>
        <w:spacing w:before="120" w:after="0" w:line="240" w:lineRule="auto"/>
        <w:contextualSpacing/>
        <w:rPr>
          <w:rFonts w:ascii="Palatino Linotype" w:hAnsi="Palatino Linotype"/>
          <w:b/>
        </w:rPr>
      </w:pPr>
      <w:r w:rsidRPr="00401FCB">
        <w:rPr>
          <w:rFonts w:ascii="Palatino Linotype" w:hAnsi="Palatino Linotype"/>
          <w:b/>
        </w:rPr>
        <w:t>Anonimleştirmeyi Güçlendirici İstatistiksel Yöntemler</w:t>
      </w:r>
    </w:p>
    <w:p w14:paraId="1E7C144A" w14:textId="77777777" w:rsidR="002A7667" w:rsidRPr="00401FCB" w:rsidRDefault="002A7667" w:rsidP="002A7667">
      <w:pPr>
        <w:spacing w:before="120"/>
        <w:ind w:firstLine="720"/>
        <w:rPr>
          <w:rFonts w:ascii="Palatino Linotype" w:hAnsi="Palatino Linotype"/>
        </w:rPr>
      </w:pPr>
      <w:r w:rsidRPr="00401FCB">
        <w:rPr>
          <w:rFonts w:ascii="Palatino Linotype" w:hAnsi="Palatino Linotype"/>
        </w:rPr>
        <w:t>Anonim hale getirilmiş veri kümelerinde kayıtlardaki bazı değerlerin tekil senaryolarla bir araya gelmesi sonucunda, kayıtlardaki kişilerin kimliklerinin tespit edilmesi veya kişisel verilerine dair varsayımların türetilebilmesi ihtimali ortaya çıkabilmektedir. Bu sebeple anonim hale getirilmiş veri kümelerinde çeşitli istatistiksel yöntemler kullanılarak veri kümesi içindeki kayıtların tekilliğini minimuma indirerek anonimlik güçlendirilebilmektedir. Bu yöntemlerdeki temel amaç, anonimliğin bozulması riskini en aza indirirken, veri kümesinden sağlanacak faydayı da belli bir seviyede tutabilmektir.</w:t>
      </w:r>
    </w:p>
    <w:p w14:paraId="19231614" w14:textId="77777777" w:rsidR="002A7667" w:rsidRPr="00401FCB" w:rsidRDefault="002A7667" w:rsidP="002A7667">
      <w:pPr>
        <w:numPr>
          <w:ilvl w:val="0"/>
          <w:numId w:val="13"/>
        </w:numPr>
        <w:spacing w:before="120" w:after="0" w:line="240" w:lineRule="auto"/>
        <w:contextualSpacing/>
        <w:rPr>
          <w:rFonts w:ascii="Palatino Linotype" w:hAnsi="Palatino Linotype"/>
        </w:rPr>
      </w:pPr>
      <w:r w:rsidRPr="00401FCB">
        <w:rPr>
          <w:rFonts w:ascii="Palatino Linotype" w:hAnsi="Palatino Linotype"/>
          <w:b/>
        </w:rPr>
        <w:t>K-Anonimlik:</w:t>
      </w:r>
      <w:r w:rsidRPr="00401FCB">
        <w:rPr>
          <w:rFonts w:ascii="Palatino Linotype" w:hAnsi="Palatino Linotype"/>
        </w:rPr>
        <w:t xml:space="preserve"> Belirli alanlarla, birden fazla kişinin tanımlanmasını sağlayarak, belli kombinasyonlarda tekil özellikler gösteren kişilere özgü bilgilerin açığa çıkmasını engellemek için geliştirilmiş bir anonimleştirme istatiksel yöntemidir.</w:t>
      </w:r>
    </w:p>
    <w:p w14:paraId="7212C3C5" w14:textId="77777777" w:rsidR="002A7667" w:rsidRPr="00401FCB" w:rsidRDefault="002A7667" w:rsidP="002A7667">
      <w:pPr>
        <w:numPr>
          <w:ilvl w:val="0"/>
          <w:numId w:val="13"/>
        </w:numPr>
        <w:spacing w:before="120" w:after="0" w:line="240" w:lineRule="auto"/>
        <w:contextualSpacing/>
        <w:rPr>
          <w:rFonts w:ascii="Palatino Linotype" w:hAnsi="Palatino Linotype"/>
        </w:rPr>
      </w:pPr>
      <w:r w:rsidRPr="00401FCB">
        <w:rPr>
          <w:rFonts w:ascii="Palatino Linotype" w:hAnsi="Palatino Linotype"/>
          <w:b/>
        </w:rPr>
        <w:t>L-Çeşitlilik:</w:t>
      </w:r>
      <w:r w:rsidRPr="00401FCB">
        <w:rPr>
          <w:rFonts w:ascii="Palatino Linotype" w:hAnsi="Palatino Linotype"/>
        </w:rPr>
        <w:t xml:space="preserve"> K-Anonimliğin eksikleri üzerinden yürütülen çalışmalar ile oluşmuştur. Bu yöntemde aynı değişken kombinasyonlarına denk gelen hassas değişkenlerin oluşturduğu çeşitlilik dikkate almaktadır. Örneğin kişilere ait ad soyad veya kimlik numarası anonimleştirilerek K-anonimlik uygulanmış olmakla birlikte posta kodu, yaş ve etnik köken bilgisi paylaşılmış olduğundan tespit edilebilme ihtimali bulunmaktadır. Bu bilgileri de maskeleme yöntemi ile anonimleştirerek dış bilgiye sahip kullanıcının tahmin gücünü azaltmıştır.</w:t>
      </w:r>
    </w:p>
    <w:p w14:paraId="54ED59D8" w14:textId="77777777" w:rsidR="002A7667" w:rsidRPr="00401FCB" w:rsidRDefault="002A7667" w:rsidP="002A7667">
      <w:pPr>
        <w:numPr>
          <w:ilvl w:val="0"/>
          <w:numId w:val="13"/>
        </w:numPr>
        <w:spacing w:before="120" w:after="0" w:line="240" w:lineRule="auto"/>
        <w:contextualSpacing/>
        <w:rPr>
          <w:rFonts w:ascii="Palatino Linotype" w:hAnsi="Palatino Linotype"/>
        </w:rPr>
      </w:pPr>
      <w:r w:rsidRPr="00401FCB">
        <w:rPr>
          <w:rFonts w:ascii="Palatino Linotype" w:hAnsi="Palatino Linotype"/>
          <w:b/>
        </w:rPr>
        <w:t>T-Yakınlık:</w:t>
      </w:r>
      <w:r w:rsidRPr="00401FCB">
        <w:rPr>
          <w:rFonts w:ascii="Palatino Linotype" w:hAnsi="Palatino Linotype"/>
        </w:rPr>
        <w:t xml:space="preserve"> L-çeşitlilik yöntemi kişisel verilerde çeşitlilik sağlıyor olmasına rağmen, söz konusu yöntem kişisel verilerin içeriğiyle ve hassasiyet derecesiyle ilgilenmediği için yeterli korumayı sağlayamadığı durumlar oluşmaktadır. Bu haliyle kişisel verilerin, değerlerin kendi içlerinde birbirlerine yakınlık derecelerinin hesaplanması ve veri kümesinin bu yakınlık derecelerine göre alt sınıflara ayrılarak anonim hale getirilmesi sürecine T-yakınlık yöntemi denilmektedir.</w:t>
      </w:r>
    </w:p>
    <w:p w14:paraId="309CA849" w14:textId="77777777" w:rsidR="002A7667" w:rsidRPr="00401FCB" w:rsidRDefault="002A7667" w:rsidP="002A7667">
      <w:pPr>
        <w:numPr>
          <w:ilvl w:val="0"/>
          <w:numId w:val="13"/>
        </w:numPr>
        <w:spacing w:before="120" w:after="0" w:line="240" w:lineRule="auto"/>
        <w:contextualSpacing/>
        <w:rPr>
          <w:rFonts w:ascii="Palatino Linotype" w:hAnsi="Palatino Linotype"/>
        </w:rPr>
      </w:pPr>
      <w:r w:rsidRPr="00401FCB">
        <w:rPr>
          <w:rFonts w:ascii="Palatino Linotype" w:hAnsi="Palatino Linotype"/>
        </w:rPr>
        <w:t>Kurumların kendi takdirleri sonucu anonim hale getirme kararları bu kapsamda, anonim hale getirilmiş kişisel verilerin çeşitli müdahalelerle tersine döndürülmesi ve anonim hale getirilmiş verinin yeniden kimliği tespit edici ve gerçek kişileri ayırt edici hale dönüşmesi riski olup olmadığı araştırılarak ona göre işlem tesis edilmelidir.</w:t>
      </w:r>
    </w:p>
    <w:p w14:paraId="04F0B2D1" w14:textId="77777777" w:rsidR="002A7667" w:rsidRDefault="002A7667" w:rsidP="002A7667">
      <w:pPr>
        <w:spacing w:before="120"/>
        <w:contextualSpacing/>
        <w:rPr>
          <w:rFonts w:ascii="Palatino Linotype" w:hAnsi="Palatino Linotype"/>
        </w:rPr>
      </w:pPr>
    </w:p>
    <w:p w14:paraId="2108BB8B" w14:textId="77777777" w:rsidR="003F6F5E" w:rsidRDefault="003F6F5E" w:rsidP="002A7667">
      <w:pPr>
        <w:spacing w:before="120"/>
        <w:contextualSpacing/>
        <w:rPr>
          <w:rFonts w:ascii="Palatino Linotype" w:hAnsi="Palatino Linotype"/>
        </w:rPr>
      </w:pPr>
    </w:p>
    <w:p w14:paraId="670F7F23" w14:textId="77777777" w:rsidR="003F6F5E" w:rsidRDefault="003F6F5E" w:rsidP="002A7667">
      <w:pPr>
        <w:spacing w:before="120"/>
        <w:contextualSpacing/>
        <w:rPr>
          <w:rFonts w:ascii="Palatino Linotype" w:hAnsi="Palatino Linotype"/>
        </w:rPr>
      </w:pPr>
    </w:p>
    <w:p w14:paraId="588D5208" w14:textId="77777777" w:rsidR="003F6F5E" w:rsidRDefault="003F6F5E" w:rsidP="002A7667">
      <w:pPr>
        <w:spacing w:before="120"/>
        <w:contextualSpacing/>
        <w:rPr>
          <w:rFonts w:ascii="Palatino Linotype" w:hAnsi="Palatino Linotype"/>
        </w:rPr>
      </w:pPr>
    </w:p>
    <w:p w14:paraId="4090E176" w14:textId="77777777" w:rsidR="003F6F5E" w:rsidRDefault="003F6F5E" w:rsidP="002A7667">
      <w:pPr>
        <w:spacing w:before="120"/>
        <w:contextualSpacing/>
        <w:rPr>
          <w:rFonts w:ascii="Palatino Linotype" w:hAnsi="Palatino Linotype"/>
        </w:rPr>
      </w:pPr>
    </w:p>
    <w:p w14:paraId="11263C91" w14:textId="77777777" w:rsidR="003F6F5E" w:rsidRDefault="003F6F5E" w:rsidP="002A7667">
      <w:pPr>
        <w:spacing w:before="120"/>
        <w:contextualSpacing/>
        <w:rPr>
          <w:rFonts w:ascii="Palatino Linotype" w:hAnsi="Palatino Linotype"/>
        </w:rPr>
      </w:pPr>
    </w:p>
    <w:p w14:paraId="02EE5235" w14:textId="77777777" w:rsidR="003F6F5E" w:rsidRDefault="003F6F5E" w:rsidP="002A7667">
      <w:pPr>
        <w:spacing w:before="120"/>
        <w:contextualSpacing/>
        <w:rPr>
          <w:rFonts w:ascii="Palatino Linotype" w:hAnsi="Palatino Linotype"/>
        </w:rPr>
      </w:pPr>
    </w:p>
    <w:p w14:paraId="0BD47254" w14:textId="77777777" w:rsidR="003F6F5E" w:rsidRDefault="003F6F5E" w:rsidP="002A7667">
      <w:pPr>
        <w:spacing w:before="120"/>
        <w:contextualSpacing/>
        <w:rPr>
          <w:rFonts w:ascii="Palatino Linotype" w:hAnsi="Palatino Linotype"/>
        </w:rPr>
      </w:pPr>
    </w:p>
    <w:p w14:paraId="7032C766" w14:textId="77777777" w:rsidR="003F6F5E" w:rsidRDefault="003F6F5E" w:rsidP="002A7667">
      <w:pPr>
        <w:spacing w:before="120"/>
        <w:contextualSpacing/>
        <w:rPr>
          <w:rFonts w:ascii="Palatino Linotype" w:hAnsi="Palatino Linotype"/>
        </w:rPr>
      </w:pPr>
    </w:p>
    <w:p w14:paraId="67187E71" w14:textId="77777777" w:rsidR="003F6F5E" w:rsidRDefault="003F6F5E" w:rsidP="002A7667">
      <w:pPr>
        <w:spacing w:before="120"/>
        <w:contextualSpacing/>
        <w:rPr>
          <w:rFonts w:ascii="Palatino Linotype" w:hAnsi="Palatino Linotype"/>
        </w:rPr>
      </w:pPr>
    </w:p>
    <w:p w14:paraId="31B7A36C" w14:textId="77777777" w:rsidR="003F6F5E" w:rsidRDefault="003F6F5E" w:rsidP="002A7667">
      <w:pPr>
        <w:spacing w:before="120"/>
        <w:contextualSpacing/>
        <w:rPr>
          <w:rFonts w:ascii="Palatino Linotype" w:hAnsi="Palatino Linotype"/>
        </w:rPr>
      </w:pPr>
    </w:p>
    <w:p w14:paraId="6D052F10" w14:textId="77777777" w:rsidR="003F6F5E" w:rsidRDefault="003F6F5E" w:rsidP="002A7667">
      <w:pPr>
        <w:spacing w:before="120"/>
        <w:contextualSpacing/>
        <w:rPr>
          <w:rFonts w:ascii="Palatino Linotype" w:hAnsi="Palatino Linotype"/>
        </w:rPr>
      </w:pPr>
    </w:p>
    <w:p w14:paraId="48FE0BD0" w14:textId="77777777" w:rsidR="002A7667" w:rsidRPr="00021865" w:rsidRDefault="002A7667" w:rsidP="002A7667">
      <w:pPr>
        <w:pStyle w:val="ListParagraph"/>
        <w:numPr>
          <w:ilvl w:val="0"/>
          <w:numId w:val="8"/>
        </w:numPr>
        <w:spacing w:line="240" w:lineRule="auto"/>
        <w:ind w:left="714" w:hanging="357"/>
        <w:rPr>
          <w:rFonts w:ascii="Palatino Linotype" w:hAnsi="Palatino Linotype"/>
          <w:b/>
          <w:bCs/>
        </w:rPr>
      </w:pPr>
      <w:r w:rsidRPr="00021865">
        <w:rPr>
          <w:rFonts w:ascii="Palatino Linotype" w:hAnsi="Palatino Linotype"/>
          <w:b/>
          <w:bCs/>
        </w:rPr>
        <w:lastRenderedPageBreak/>
        <w:t>KİŞİSEL VERİLERİ SAKLAMA VE İMHA SÜREÇLERİNDE YER ALANLARIN UNVANLARI, BIRIMLERI VE GÖREV TANIMLARI</w:t>
      </w:r>
    </w:p>
    <w:tbl>
      <w:tblPr>
        <w:tblStyle w:val="TableGrid"/>
        <w:tblW w:w="0" w:type="auto"/>
        <w:tblInd w:w="-5" w:type="dxa"/>
        <w:tblLook w:val="04A0" w:firstRow="1" w:lastRow="0" w:firstColumn="1" w:lastColumn="0" w:noHBand="0" w:noVBand="1"/>
      </w:tblPr>
      <w:tblGrid>
        <w:gridCol w:w="2445"/>
        <w:gridCol w:w="2630"/>
        <w:gridCol w:w="3986"/>
      </w:tblGrid>
      <w:tr w:rsidR="002A7667" w:rsidRPr="00401FCB" w14:paraId="27F237D8" w14:textId="77777777" w:rsidTr="003F6F5E">
        <w:tc>
          <w:tcPr>
            <w:tcW w:w="2445" w:type="dxa"/>
          </w:tcPr>
          <w:p w14:paraId="5518157C" w14:textId="77777777" w:rsidR="002A7667" w:rsidRPr="00401FCB" w:rsidRDefault="002A7667" w:rsidP="002A7667">
            <w:pPr>
              <w:pStyle w:val="NoSpacing"/>
              <w:spacing w:before="120" w:after="160"/>
              <w:jc w:val="center"/>
              <w:rPr>
                <w:rFonts w:ascii="Palatino Linotype" w:hAnsi="Palatino Linotype"/>
                <w:b/>
                <w:sz w:val="24"/>
              </w:rPr>
            </w:pPr>
            <w:r w:rsidRPr="00401FCB">
              <w:rPr>
                <w:rFonts w:ascii="Palatino Linotype" w:hAnsi="Palatino Linotype"/>
                <w:b/>
                <w:sz w:val="24"/>
              </w:rPr>
              <w:t>Personel</w:t>
            </w:r>
          </w:p>
        </w:tc>
        <w:tc>
          <w:tcPr>
            <w:tcW w:w="2630" w:type="dxa"/>
          </w:tcPr>
          <w:p w14:paraId="17FD179B" w14:textId="77777777" w:rsidR="002A7667" w:rsidRPr="00401FCB" w:rsidRDefault="002A7667" w:rsidP="002A7667">
            <w:pPr>
              <w:pStyle w:val="NoSpacing"/>
              <w:spacing w:before="120" w:after="160"/>
              <w:jc w:val="center"/>
              <w:rPr>
                <w:rFonts w:ascii="Palatino Linotype" w:hAnsi="Palatino Linotype"/>
                <w:b/>
                <w:sz w:val="24"/>
              </w:rPr>
            </w:pPr>
            <w:r w:rsidRPr="00401FCB">
              <w:rPr>
                <w:rFonts w:ascii="Palatino Linotype" w:hAnsi="Palatino Linotype"/>
                <w:b/>
                <w:sz w:val="24"/>
              </w:rPr>
              <w:t>Birim</w:t>
            </w:r>
          </w:p>
        </w:tc>
        <w:tc>
          <w:tcPr>
            <w:tcW w:w="3986" w:type="dxa"/>
          </w:tcPr>
          <w:p w14:paraId="637F5BD0" w14:textId="77777777" w:rsidR="002A7667" w:rsidRPr="00401FCB" w:rsidRDefault="002A7667" w:rsidP="002A7667">
            <w:pPr>
              <w:pStyle w:val="NoSpacing"/>
              <w:spacing w:before="120" w:after="160"/>
              <w:jc w:val="center"/>
              <w:rPr>
                <w:rFonts w:ascii="Palatino Linotype" w:hAnsi="Palatino Linotype"/>
                <w:b/>
                <w:sz w:val="24"/>
              </w:rPr>
            </w:pPr>
            <w:r w:rsidRPr="00401FCB">
              <w:rPr>
                <w:rFonts w:ascii="Palatino Linotype" w:hAnsi="Palatino Linotype"/>
                <w:b/>
                <w:sz w:val="24"/>
              </w:rPr>
              <w:t>Görev tanımı</w:t>
            </w:r>
          </w:p>
        </w:tc>
      </w:tr>
      <w:tr w:rsidR="002A7667" w:rsidRPr="00401FCB" w14:paraId="4ABA5553" w14:textId="77777777" w:rsidTr="003F6F5E">
        <w:tc>
          <w:tcPr>
            <w:tcW w:w="2445" w:type="dxa"/>
          </w:tcPr>
          <w:p w14:paraId="125527EC" w14:textId="77777777" w:rsidR="002A7667" w:rsidRPr="00401FCB" w:rsidRDefault="002A7667" w:rsidP="002A7667">
            <w:pPr>
              <w:pStyle w:val="NoSpacing"/>
              <w:spacing w:before="120" w:after="160"/>
              <w:rPr>
                <w:rFonts w:ascii="Palatino Linotype" w:hAnsi="Palatino Linotype"/>
                <w:sz w:val="24"/>
              </w:rPr>
            </w:pPr>
            <w:r w:rsidRPr="00401FCB">
              <w:rPr>
                <w:rFonts w:ascii="Palatino Linotype" w:hAnsi="Palatino Linotype"/>
                <w:sz w:val="24"/>
              </w:rPr>
              <w:t>Arşiv Sorumlusu</w:t>
            </w:r>
          </w:p>
        </w:tc>
        <w:tc>
          <w:tcPr>
            <w:tcW w:w="2630" w:type="dxa"/>
          </w:tcPr>
          <w:p w14:paraId="67E94307" w14:textId="77777777" w:rsidR="002A7667" w:rsidRPr="004F4005" w:rsidRDefault="002A7667" w:rsidP="002A7667">
            <w:pPr>
              <w:pStyle w:val="NoSpacing"/>
              <w:spacing w:before="120" w:after="160"/>
              <w:rPr>
                <w:rFonts w:ascii="Palatino Linotype" w:hAnsi="Palatino Linotype"/>
                <w:sz w:val="24"/>
              </w:rPr>
            </w:pPr>
            <w:r>
              <w:rPr>
                <w:rFonts w:ascii="Palatino Linotype" w:hAnsi="Palatino Linotype"/>
                <w:sz w:val="24"/>
              </w:rPr>
              <w:t>Genel Müdürlük</w:t>
            </w:r>
          </w:p>
        </w:tc>
        <w:tc>
          <w:tcPr>
            <w:tcW w:w="3986" w:type="dxa"/>
          </w:tcPr>
          <w:p w14:paraId="7ABD4984" w14:textId="77777777" w:rsidR="002A7667" w:rsidRPr="00401FCB" w:rsidRDefault="002A7667" w:rsidP="002A7667">
            <w:pPr>
              <w:pStyle w:val="NoSpacing"/>
              <w:spacing w:before="120" w:after="160"/>
              <w:rPr>
                <w:rFonts w:ascii="Palatino Linotype" w:hAnsi="Palatino Linotype"/>
                <w:sz w:val="24"/>
              </w:rPr>
            </w:pPr>
            <w:r w:rsidRPr="00401FCB">
              <w:rPr>
                <w:rFonts w:ascii="Palatino Linotype" w:hAnsi="Palatino Linotype"/>
                <w:sz w:val="24"/>
              </w:rPr>
              <w:t>Kişisel verilerin imha edilmesi.</w:t>
            </w:r>
          </w:p>
        </w:tc>
      </w:tr>
      <w:tr w:rsidR="002A7667" w:rsidRPr="00F31DC3" w14:paraId="62F41793" w14:textId="77777777" w:rsidTr="003F6F5E">
        <w:tc>
          <w:tcPr>
            <w:tcW w:w="2445" w:type="dxa"/>
          </w:tcPr>
          <w:p w14:paraId="69681B1B" w14:textId="77777777" w:rsidR="002A7667" w:rsidRPr="00401FCB" w:rsidRDefault="002A7667" w:rsidP="002A7667">
            <w:pPr>
              <w:pStyle w:val="NoSpacing"/>
              <w:spacing w:before="120" w:after="160"/>
              <w:rPr>
                <w:rFonts w:ascii="Palatino Linotype" w:hAnsi="Palatino Linotype"/>
                <w:sz w:val="24"/>
              </w:rPr>
            </w:pPr>
            <w:r>
              <w:rPr>
                <w:rFonts w:ascii="Palatino Linotype" w:hAnsi="Palatino Linotype"/>
                <w:sz w:val="24"/>
              </w:rPr>
              <w:t>Hukukçu/Avukat</w:t>
            </w:r>
          </w:p>
        </w:tc>
        <w:tc>
          <w:tcPr>
            <w:tcW w:w="2630" w:type="dxa"/>
          </w:tcPr>
          <w:p w14:paraId="59E4BF5C" w14:textId="61A23766" w:rsidR="002A7667" w:rsidRPr="00401FCB" w:rsidRDefault="003F6F5E" w:rsidP="002A7667">
            <w:pPr>
              <w:pStyle w:val="NoSpacing"/>
              <w:spacing w:before="120" w:after="160"/>
              <w:rPr>
                <w:rFonts w:ascii="Palatino Linotype" w:hAnsi="Palatino Linotype"/>
                <w:sz w:val="24"/>
              </w:rPr>
            </w:pPr>
            <w:r>
              <w:rPr>
                <w:rFonts w:ascii="Palatino Linotype" w:hAnsi="Palatino Linotype"/>
                <w:sz w:val="24"/>
              </w:rPr>
              <w:t>Hukuk İşleri</w:t>
            </w:r>
            <w:r w:rsidR="00764E70">
              <w:rPr>
                <w:rFonts w:ascii="Palatino Linotype" w:hAnsi="Palatino Linotype"/>
                <w:sz w:val="24"/>
              </w:rPr>
              <w:t xml:space="preserve"> (Genel Müdürlük bünyesinde vekil tayin edilen Şirket avukatları)</w:t>
            </w:r>
          </w:p>
        </w:tc>
        <w:tc>
          <w:tcPr>
            <w:tcW w:w="3986" w:type="dxa"/>
          </w:tcPr>
          <w:p w14:paraId="378E237C" w14:textId="77777777" w:rsidR="002A7667" w:rsidRPr="00401FCB" w:rsidRDefault="002A7667" w:rsidP="002A7667">
            <w:pPr>
              <w:pStyle w:val="NoSpacing"/>
              <w:spacing w:before="120" w:after="160"/>
              <w:rPr>
                <w:rFonts w:ascii="Palatino Linotype" w:hAnsi="Palatino Linotype"/>
                <w:sz w:val="24"/>
              </w:rPr>
            </w:pPr>
            <w:r w:rsidRPr="00401FCB">
              <w:rPr>
                <w:rFonts w:ascii="Palatino Linotype" w:hAnsi="Palatino Linotype"/>
                <w:sz w:val="24"/>
              </w:rPr>
              <w:t>İlgili kişilerin taleplerinin alınması, usulüne uygunluğunun kontrolü ve talebin cevaplanması.</w:t>
            </w:r>
          </w:p>
        </w:tc>
      </w:tr>
      <w:tr w:rsidR="002A7667" w:rsidRPr="00F31DC3" w14:paraId="28C4E28C" w14:textId="77777777" w:rsidTr="003F6F5E">
        <w:tc>
          <w:tcPr>
            <w:tcW w:w="2445" w:type="dxa"/>
          </w:tcPr>
          <w:p w14:paraId="49393FD6" w14:textId="77777777" w:rsidR="002A7667" w:rsidRPr="00401FCB" w:rsidRDefault="003F6F5E" w:rsidP="002A7667">
            <w:pPr>
              <w:pStyle w:val="NoSpacing"/>
              <w:spacing w:before="120" w:after="160"/>
              <w:rPr>
                <w:rFonts w:ascii="Palatino Linotype" w:hAnsi="Palatino Linotype"/>
                <w:noProof/>
                <w:sz w:val="24"/>
              </w:rPr>
            </w:pPr>
            <w:r>
              <w:rPr>
                <w:rFonts w:ascii="Palatino Linotype" w:hAnsi="Palatino Linotype"/>
                <w:noProof/>
                <w:sz w:val="24"/>
              </w:rPr>
              <w:t>Bilgisayar Mühendisi/</w:t>
            </w:r>
            <w:r w:rsidR="002A7667">
              <w:rPr>
                <w:rFonts w:ascii="Palatino Linotype" w:hAnsi="Palatino Linotype"/>
                <w:noProof/>
                <w:sz w:val="24"/>
              </w:rPr>
              <w:t>Yazılımcı</w:t>
            </w:r>
          </w:p>
        </w:tc>
        <w:tc>
          <w:tcPr>
            <w:tcW w:w="2630" w:type="dxa"/>
          </w:tcPr>
          <w:p w14:paraId="3452E1FD" w14:textId="273431AD" w:rsidR="002A7667" w:rsidRPr="00401FCB" w:rsidRDefault="00C36624" w:rsidP="002A7667">
            <w:pPr>
              <w:pStyle w:val="NoSpacing"/>
              <w:spacing w:before="120" w:after="160"/>
              <w:rPr>
                <w:rFonts w:ascii="Palatino Linotype" w:hAnsi="Palatino Linotype"/>
                <w:noProof/>
                <w:sz w:val="24"/>
              </w:rPr>
            </w:pPr>
            <w:r>
              <w:rPr>
                <w:rFonts w:ascii="Palatino Linotype" w:hAnsi="Palatino Linotype"/>
                <w:sz w:val="24"/>
              </w:rPr>
              <w:t>Genel Müdürlük</w:t>
            </w:r>
            <w:r w:rsidR="00764E70">
              <w:rPr>
                <w:rFonts w:ascii="Palatino Linotype" w:hAnsi="Palatino Linotype"/>
                <w:sz w:val="24"/>
              </w:rPr>
              <w:t xml:space="preserve"> (hizmet alımı yoluyla Şirket dışından anlaşılan kişi)</w:t>
            </w:r>
            <w:bookmarkStart w:id="0" w:name="_GoBack"/>
            <w:bookmarkEnd w:id="0"/>
          </w:p>
        </w:tc>
        <w:tc>
          <w:tcPr>
            <w:tcW w:w="3986" w:type="dxa"/>
          </w:tcPr>
          <w:p w14:paraId="6AB47A4E" w14:textId="77777777" w:rsidR="002A7667" w:rsidRPr="00401FCB" w:rsidRDefault="002A7667" w:rsidP="002A7667">
            <w:pPr>
              <w:pStyle w:val="NoSpacing"/>
              <w:spacing w:before="120" w:after="160"/>
              <w:rPr>
                <w:rFonts w:ascii="Palatino Linotype" w:hAnsi="Palatino Linotype"/>
                <w:noProof/>
                <w:sz w:val="24"/>
              </w:rPr>
            </w:pPr>
            <w:r w:rsidRPr="00401FCB">
              <w:rPr>
                <w:rFonts w:ascii="Palatino Linotype" w:hAnsi="Palatino Linotype"/>
                <w:noProof/>
                <w:sz w:val="24"/>
              </w:rPr>
              <w:t>Görevi dahilinde olan süreçlerin saklama süresine uygunluğunun sağlanması, periyodik imha sürecinin yönetimi, ilgili kişilerin taleplerinin yanıtlanması için gerekli denetim ve kontrollerin yapılması, elektronik ortamda bulunan kişisel verilerin imha süreci.</w:t>
            </w:r>
          </w:p>
        </w:tc>
      </w:tr>
      <w:tr w:rsidR="002A7667" w:rsidRPr="00F31DC3" w14:paraId="2529ACE1" w14:textId="77777777" w:rsidTr="003F6F5E">
        <w:tc>
          <w:tcPr>
            <w:tcW w:w="2445" w:type="dxa"/>
          </w:tcPr>
          <w:p w14:paraId="2433D107" w14:textId="77777777" w:rsidR="002A7667" w:rsidRPr="00401FCB" w:rsidRDefault="002A7667" w:rsidP="002A7667">
            <w:pPr>
              <w:pStyle w:val="NoSpacing"/>
              <w:spacing w:before="120" w:after="160"/>
              <w:rPr>
                <w:rFonts w:ascii="Palatino Linotype" w:hAnsi="Palatino Linotype"/>
                <w:noProof/>
                <w:sz w:val="24"/>
              </w:rPr>
            </w:pPr>
            <w:r w:rsidRPr="00401FCB">
              <w:rPr>
                <w:rFonts w:ascii="Palatino Linotype" w:hAnsi="Palatino Linotype"/>
                <w:noProof/>
                <w:sz w:val="24"/>
              </w:rPr>
              <w:t>İnsan Kaynakları Personeli</w:t>
            </w:r>
          </w:p>
        </w:tc>
        <w:tc>
          <w:tcPr>
            <w:tcW w:w="2630" w:type="dxa"/>
          </w:tcPr>
          <w:p w14:paraId="72E6CDE9" w14:textId="6EC2A09E" w:rsidR="002A7667" w:rsidRPr="00401FCB" w:rsidRDefault="00C36624" w:rsidP="002A7667">
            <w:pPr>
              <w:pStyle w:val="NoSpacing"/>
              <w:spacing w:before="120" w:after="160"/>
              <w:rPr>
                <w:rFonts w:ascii="Palatino Linotype" w:hAnsi="Palatino Linotype"/>
                <w:noProof/>
                <w:sz w:val="24"/>
              </w:rPr>
            </w:pPr>
            <w:r>
              <w:rPr>
                <w:rFonts w:ascii="Palatino Linotype" w:hAnsi="Palatino Linotype"/>
                <w:sz w:val="24"/>
              </w:rPr>
              <w:t>Genel Müdürlük</w:t>
            </w:r>
          </w:p>
        </w:tc>
        <w:tc>
          <w:tcPr>
            <w:tcW w:w="3986" w:type="dxa"/>
          </w:tcPr>
          <w:p w14:paraId="1B7651B7" w14:textId="77777777" w:rsidR="002A7667" w:rsidRPr="00401FCB" w:rsidRDefault="002A7667" w:rsidP="002A7667">
            <w:pPr>
              <w:pStyle w:val="NoSpacing"/>
              <w:spacing w:before="120" w:after="160"/>
              <w:rPr>
                <w:rFonts w:ascii="Palatino Linotype" w:hAnsi="Palatino Linotype"/>
                <w:noProof/>
                <w:sz w:val="24"/>
              </w:rPr>
            </w:pPr>
            <w:r w:rsidRPr="00401FCB">
              <w:rPr>
                <w:rFonts w:ascii="Palatino Linotype" w:hAnsi="Palatino Linotype"/>
                <w:noProof/>
                <w:sz w:val="24"/>
              </w:rPr>
              <w:t>Görevi dahilinde olan süreçlerin saklama süresine uygunluğunun sağlanması ile periyodik imha süresi uyarınca kişisel veri imha sürecinin yönetiminin yapılması.</w:t>
            </w:r>
          </w:p>
        </w:tc>
      </w:tr>
      <w:tr w:rsidR="003F6F5E" w:rsidRPr="00F31DC3" w14:paraId="47BD58E9" w14:textId="77777777" w:rsidTr="003F6F5E">
        <w:tc>
          <w:tcPr>
            <w:tcW w:w="2445" w:type="dxa"/>
          </w:tcPr>
          <w:p w14:paraId="4AD9ED95" w14:textId="77777777" w:rsidR="003F6F5E" w:rsidRPr="00401FCB" w:rsidRDefault="003F6F5E" w:rsidP="003F6F5E">
            <w:pPr>
              <w:pStyle w:val="NoSpacing"/>
              <w:spacing w:before="120" w:after="160"/>
              <w:rPr>
                <w:rFonts w:ascii="Palatino Linotype" w:hAnsi="Palatino Linotype"/>
                <w:noProof/>
                <w:sz w:val="24"/>
              </w:rPr>
            </w:pPr>
            <w:r w:rsidRPr="00401FCB">
              <w:rPr>
                <w:rFonts w:ascii="Palatino Linotype" w:hAnsi="Palatino Linotype"/>
                <w:noProof/>
                <w:sz w:val="24"/>
              </w:rPr>
              <w:t>İdari İşler Personeli</w:t>
            </w:r>
          </w:p>
        </w:tc>
        <w:tc>
          <w:tcPr>
            <w:tcW w:w="2630" w:type="dxa"/>
          </w:tcPr>
          <w:p w14:paraId="257C4FA9" w14:textId="6FA7239B" w:rsidR="003F6F5E" w:rsidRPr="00401FCB" w:rsidRDefault="00C36624" w:rsidP="003F6F5E">
            <w:pPr>
              <w:pStyle w:val="NoSpacing"/>
              <w:spacing w:before="120" w:after="160"/>
              <w:rPr>
                <w:rFonts w:ascii="Palatino Linotype" w:hAnsi="Palatino Linotype"/>
                <w:noProof/>
                <w:sz w:val="24"/>
              </w:rPr>
            </w:pPr>
            <w:r>
              <w:rPr>
                <w:rFonts w:ascii="Palatino Linotype" w:hAnsi="Palatino Linotype"/>
                <w:sz w:val="24"/>
              </w:rPr>
              <w:t>Genel Müdürlük</w:t>
            </w:r>
          </w:p>
        </w:tc>
        <w:tc>
          <w:tcPr>
            <w:tcW w:w="3986" w:type="dxa"/>
          </w:tcPr>
          <w:p w14:paraId="2D08DAC4" w14:textId="77777777" w:rsidR="003F6F5E" w:rsidRPr="00401FCB" w:rsidRDefault="003F6F5E" w:rsidP="003F6F5E">
            <w:pPr>
              <w:pStyle w:val="NoSpacing"/>
              <w:spacing w:before="120" w:after="160"/>
              <w:rPr>
                <w:rFonts w:ascii="Palatino Linotype" w:hAnsi="Palatino Linotype"/>
                <w:noProof/>
                <w:sz w:val="24"/>
              </w:rPr>
            </w:pPr>
            <w:r w:rsidRPr="00401FCB">
              <w:rPr>
                <w:rFonts w:ascii="Palatino Linotype" w:hAnsi="Palatino Linotype"/>
                <w:noProof/>
                <w:sz w:val="24"/>
              </w:rPr>
              <w:t>Görevi dahilinde olan süreçlerin saklama süresine uygunluğunun sağlanması ile periyodik imha süresi uyarınca kişisel veri imha sürecinin yönetiminin yapılması.</w:t>
            </w:r>
          </w:p>
        </w:tc>
      </w:tr>
    </w:tbl>
    <w:p w14:paraId="4608B5F7" w14:textId="7F149BF5" w:rsidR="002A7667" w:rsidRPr="00144A9B" w:rsidRDefault="002A7667" w:rsidP="001E2B72">
      <w:pPr>
        <w:spacing w:before="120"/>
        <w:rPr>
          <w:rFonts w:ascii="Palatino Linotype" w:hAnsi="Palatino Linotype"/>
          <w:color w:val="FF0000"/>
        </w:rPr>
      </w:pPr>
      <w:r w:rsidRPr="00144A9B">
        <w:rPr>
          <w:rFonts w:ascii="Palatino Linotype" w:hAnsi="Palatino Linotype"/>
        </w:rPr>
        <w:t>*</w:t>
      </w:r>
      <w:r w:rsidR="001E2B72">
        <w:rPr>
          <w:rFonts w:ascii="Palatino Linotype" w:hAnsi="Palatino Linotype"/>
          <w:color w:val="FF0000"/>
        </w:rPr>
        <w:t>SC INN HOTELS</w:t>
      </w:r>
      <w:r w:rsidRPr="00144A9B">
        <w:rPr>
          <w:rFonts w:ascii="Palatino Linotype" w:hAnsi="Palatino Linotype"/>
          <w:color w:val="FF0000"/>
        </w:rPr>
        <w:t xml:space="preserve">, bünyesinde bulunan personel ve yöneticilere bağlı olarak bu tablodaki tanımlanan görevleri farklı personel ve birimlere de yaptırabilir. </w:t>
      </w:r>
    </w:p>
    <w:p w14:paraId="57399DF8" w14:textId="77777777" w:rsidR="002A7667" w:rsidRPr="00144A9B" w:rsidRDefault="002A7667" w:rsidP="002A7667">
      <w:pPr>
        <w:spacing w:before="120"/>
        <w:rPr>
          <w:rFonts w:ascii="Palatino Linotype" w:hAnsi="Palatino Linotype"/>
          <w:color w:val="FF0000"/>
        </w:rPr>
      </w:pPr>
    </w:p>
    <w:p w14:paraId="586E19BF" w14:textId="77777777" w:rsidR="002A7667" w:rsidRPr="00144A9B" w:rsidRDefault="002A7667" w:rsidP="002A7667">
      <w:pPr>
        <w:spacing w:before="120"/>
        <w:rPr>
          <w:rFonts w:ascii="Palatino Linotype" w:hAnsi="Palatino Linotype"/>
          <w:color w:val="FF0000"/>
        </w:rPr>
      </w:pPr>
    </w:p>
    <w:p w14:paraId="12DE8862" w14:textId="77777777" w:rsidR="002A7667" w:rsidRPr="00144A9B" w:rsidRDefault="002A7667" w:rsidP="002A7667">
      <w:pPr>
        <w:spacing w:before="120"/>
        <w:rPr>
          <w:rFonts w:ascii="Palatino Linotype" w:hAnsi="Palatino Linotype"/>
          <w:color w:val="FF0000"/>
        </w:rPr>
      </w:pPr>
    </w:p>
    <w:p w14:paraId="7E22E2D3" w14:textId="77777777" w:rsidR="002A7667" w:rsidRPr="00144A9B" w:rsidRDefault="002A7667" w:rsidP="002A7667">
      <w:pPr>
        <w:spacing w:before="120"/>
        <w:rPr>
          <w:rFonts w:ascii="Palatino Linotype" w:hAnsi="Palatino Linotype"/>
          <w:color w:val="FF0000"/>
        </w:rPr>
      </w:pPr>
    </w:p>
    <w:p w14:paraId="1B64C6F2" w14:textId="77777777" w:rsidR="002A7667" w:rsidRDefault="002A7667" w:rsidP="002A7667">
      <w:pPr>
        <w:spacing w:before="120"/>
        <w:rPr>
          <w:rFonts w:ascii="Palatino Linotype" w:hAnsi="Palatino Linotype"/>
          <w:color w:val="FF0000"/>
        </w:rPr>
      </w:pPr>
    </w:p>
    <w:p w14:paraId="0430E2FF" w14:textId="77777777" w:rsidR="002A7667" w:rsidRPr="00021865" w:rsidRDefault="002A7667" w:rsidP="002A7667">
      <w:pPr>
        <w:pStyle w:val="ListParagraph"/>
        <w:numPr>
          <w:ilvl w:val="0"/>
          <w:numId w:val="8"/>
        </w:numPr>
        <w:rPr>
          <w:rFonts w:ascii="Palatino Linotype" w:hAnsi="Palatino Linotype"/>
          <w:b/>
          <w:bCs/>
        </w:rPr>
      </w:pPr>
      <w:r w:rsidRPr="00021865">
        <w:rPr>
          <w:rFonts w:ascii="Palatino Linotype" w:hAnsi="Palatino Linotype"/>
          <w:b/>
          <w:bCs/>
        </w:rPr>
        <w:lastRenderedPageBreak/>
        <w:t xml:space="preserve">SAKLAMA VE İMHA SÜRECİ VE SÜRELERE İLİŞKİN TABLO </w:t>
      </w:r>
    </w:p>
    <w:p w14:paraId="62810323" w14:textId="77777777" w:rsidR="002A7667" w:rsidRPr="00401FCB" w:rsidRDefault="002A7667" w:rsidP="002A7667">
      <w:pPr>
        <w:pStyle w:val="NoSpacing"/>
        <w:spacing w:before="120" w:after="160"/>
        <w:rPr>
          <w:rFonts w:ascii="Palatino Linotype" w:hAnsi="Palatino Linotype" w:cs="Times New Roman"/>
          <w:sz w:val="24"/>
          <w:szCs w:val="24"/>
          <w:lang w:val="tr-TR"/>
        </w:rPr>
      </w:pPr>
      <w:r w:rsidRPr="00401FCB">
        <w:rPr>
          <w:rFonts w:ascii="Palatino Linotype" w:hAnsi="Palatino Linotype" w:cs="Times New Roman"/>
          <w:sz w:val="24"/>
          <w:szCs w:val="24"/>
          <w:lang w:val="tr-TR"/>
        </w:rPr>
        <w:t>Şirket bünyesinde bulunan kişisel veriler; ilgili mevzuatta öngörülmesi durumunda bu mevzuatta belirtilen süre boyunca saklanmaktadır.</w:t>
      </w:r>
    </w:p>
    <w:p w14:paraId="0A623FE4" w14:textId="77777777" w:rsidR="002A7667" w:rsidRPr="00401FCB" w:rsidRDefault="002A7667" w:rsidP="002A7667">
      <w:pPr>
        <w:pStyle w:val="NoSpacing"/>
        <w:spacing w:before="120" w:after="160"/>
        <w:rPr>
          <w:rFonts w:ascii="Palatino Linotype" w:hAnsi="Palatino Linotype" w:cs="Times New Roman"/>
          <w:sz w:val="24"/>
          <w:szCs w:val="24"/>
          <w:lang w:val="tr-TR"/>
        </w:rPr>
      </w:pPr>
      <w:r w:rsidRPr="00401FCB">
        <w:rPr>
          <w:rFonts w:ascii="Palatino Linotype" w:hAnsi="Palatino Linotype" w:cs="Times New Roman"/>
          <w:sz w:val="24"/>
          <w:szCs w:val="24"/>
          <w:lang w:val="tr-TR"/>
        </w:rPr>
        <w:t>Kişisel verilerin işlenme amacı sona ermiş, ilgili mevzuat ve şirketin belirlediği saklama süresinin de sonuna gelinmişse, kişisel veriler olası hukuki uyuşmazlıkların çözümlenmesi, yetkili kamu kurum ve kuruluşların hukuka uygun taleplerinin karşılanması veya kişisel veriye bağlı ilgili hakkın ileri sürülebilmesi amacıyla saklanm</w:t>
      </w:r>
      <w:r>
        <w:rPr>
          <w:rFonts w:ascii="Palatino Linotype" w:hAnsi="Palatino Linotype" w:cs="Times New Roman"/>
          <w:sz w:val="24"/>
          <w:szCs w:val="24"/>
          <w:lang w:val="tr-TR"/>
        </w:rPr>
        <w:t>a</w:t>
      </w:r>
      <w:r w:rsidRPr="00401FCB">
        <w:rPr>
          <w:rFonts w:ascii="Palatino Linotype" w:hAnsi="Palatino Linotype" w:cs="Times New Roman"/>
          <w:sz w:val="24"/>
          <w:szCs w:val="24"/>
          <w:lang w:val="tr-TR"/>
        </w:rPr>
        <w:t>kt</w:t>
      </w:r>
      <w:r>
        <w:rPr>
          <w:rFonts w:ascii="Palatino Linotype" w:hAnsi="Palatino Linotype" w:cs="Times New Roman"/>
          <w:sz w:val="24"/>
          <w:szCs w:val="24"/>
          <w:lang w:val="tr-TR"/>
        </w:rPr>
        <w:t>a</w:t>
      </w:r>
      <w:r w:rsidRPr="00401FCB">
        <w:rPr>
          <w:rFonts w:ascii="Palatino Linotype" w:hAnsi="Palatino Linotype" w:cs="Times New Roman"/>
          <w:sz w:val="24"/>
          <w:szCs w:val="24"/>
          <w:lang w:val="tr-TR"/>
        </w:rPr>
        <w:t>d</w:t>
      </w:r>
      <w:r>
        <w:rPr>
          <w:rFonts w:ascii="Palatino Linotype" w:hAnsi="Palatino Linotype" w:cs="Times New Roman"/>
          <w:sz w:val="24"/>
          <w:szCs w:val="24"/>
          <w:lang w:val="tr-TR"/>
        </w:rPr>
        <w:t>ır</w:t>
      </w:r>
      <w:r w:rsidRPr="00401FCB">
        <w:rPr>
          <w:rFonts w:ascii="Palatino Linotype" w:hAnsi="Palatino Linotype" w:cs="Times New Roman"/>
          <w:sz w:val="24"/>
          <w:szCs w:val="24"/>
          <w:lang w:val="tr-TR"/>
        </w:rPr>
        <w:t xml:space="preserve">. </w:t>
      </w:r>
    </w:p>
    <w:p w14:paraId="7639D010" w14:textId="77777777" w:rsidR="002A7667" w:rsidRPr="00401FCB" w:rsidRDefault="002A7667" w:rsidP="002A7667">
      <w:pPr>
        <w:pStyle w:val="NoSpacing"/>
        <w:spacing w:before="120" w:after="160"/>
        <w:rPr>
          <w:rFonts w:ascii="Palatino Linotype" w:hAnsi="Palatino Linotype" w:cs="Times New Roman"/>
          <w:b/>
          <w:bCs/>
          <w:sz w:val="24"/>
          <w:szCs w:val="24"/>
          <w:lang w:val="tr-TR"/>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7"/>
        <w:gridCol w:w="301"/>
      </w:tblGrid>
      <w:tr w:rsidR="002A7667" w:rsidRPr="00F31DC3" w14:paraId="71448C67" w14:textId="77777777" w:rsidTr="002A7667">
        <w:trPr>
          <w:gridAfter w:val="1"/>
          <w:wAfter w:w="301" w:type="dxa"/>
          <w:trHeight w:val="3506"/>
        </w:trPr>
        <w:tc>
          <w:tcPr>
            <w:tcW w:w="9187" w:type="dxa"/>
          </w:tcPr>
          <w:p w14:paraId="22EFE588" w14:textId="77777777" w:rsidR="002A7667" w:rsidRPr="00401FCB" w:rsidRDefault="002A7667" w:rsidP="002A7667">
            <w:pPr>
              <w:pStyle w:val="NoSpacing"/>
              <w:spacing w:before="120" w:after="160"/>
              <w:ind w:left="280"/>
              <w:rPr>
                <w:rFonts w:ascii="Palatino Linotype" w:hAnsi="Palatino Linotype" w:cs="Times New Roman"/>
                <w:sz w:val="24"/>
                <w:szCs w:val="24"/>
                <w:lang w:val="tr-TR"/>
              </w:rPr>
            </w:pPr>
            <w:r w:rsidRPr="00401FCB">
              <w:rPr>
                <w:rFonts w:ascii="Palatino Linotype" w:hAnsi="Palatino Linotype" w:cs="Times New Roman"/>
                <w:sz w:val="24"/>
                <w:szCs w:val="24"/>
                <w:lang w:val="tr-TR"/>
              </w:rPr>
              <w:t xml:space="preserve">İşlenen kişisel veriler, gerçekleştirilen faaliyet veya sürecin bitiminden itibaren işbu Politika’da belirtilen süreler kadar saklanır. </w:t>
            </w:r>
          </w:p>
          <w:p w14:paraId="684565A6" w14:textId="77777777" w:rsidR="002A7667" w:rsidRPr="00401FCB" w:rsidRDefault="002A7667" w:rsidP="002A7667">
            <w:pPr>
              <w:pStyle w:val="NoSpacing"/>
              <w:spacing w:before="120" w:after="160"/>
              <w:ind w:left="280"/>
              <w:rPr>
                <w:rFonts w:ascii="Palatino Linotype" w:hAnsi="Palatino Linotype" w:cs="Times New Roman"/>
                <w:b/>
                <w:bCs/>
                <w:sz w:val="24"/>
                <w:szCs w:val="24"/>
                <w:lang w:val="tr-TR"/>
              </w:rPr>
            </w:pPr>
            <w:r w:rsidRPr="00401FCB">
              <w:rPr>
                <w:rFonts w:ascii="Palatino Linotype" w:hAnsi="Palatino Linotype" w:cs="Times New Roman"/>
                <w:b/>
                <w:bCs/>
                <w:sz w:val="24"/>
                <w:szCs w:val="24"/>
                <w:lang w:val="tr-TR"/>
              </w:rPr>
              <w:t xml:space="preserve">Saklama süreleri, </w:t>
            </w:r>
            <w:r w:rsidRPr="00401FCB">
              <w:rPr>
                <w:rFonts w:ascii="Palatino Linotype" w:hAnsi="Palatino Linotype" w:cs="Times New Roman"/>
                <w:sz w:val="24"/>
                <w:szCs w:val="24"/>
                <w:lang w:val="tr-TR"/>
              </w:rPr>
              <w:t>silme zamanı ve yok etme zamanı olarak ikiye ayrılmaktadır.</w:t>
            </w:r>
          </w:p>
          <w:p w14:paraId="495989F0" w14:textId="77777777" w:rsidR="002A7667" w:rsidRPr="003C6545" w:rsidRDefault="002A7667" w:rsidP="002A7667">
            <w:pPr>
              <w:pStyle w:val="NoSpacing"/>
              <w:spacing w:before="120" w:after="160"/>
              <w:ind w:left="280"/>
              <w:rPr>
                <w:rFonts w:ascii="Palatino Linotype" w:hAnsi="Palatino Linotype"/>
                <w:b/>
                <w:bCs/>
                <w:noProof/>
                <w:sz w:val="24"/>
                <w:szCs w:val="24"/>
                <w:lang w:val="tr-TR"/>
              </w:rPr>
            </w:pPr>
            <w:r w:rsidRPr="00401FCB">
              <w:rPr>
                <w:rFonts w:ascii="Palatino Linotype" w:hAnsi="Palatino Linotype" w:cs="Times New Roman"/>
                <w:b/>
                <w:bCs/>
                <w:sz w:val="24"/>
                <w:szCs w:val="24"/>
                <w:lang w:val="tr-TR"/>
              </w:rPr>
              <w:t xml:space="preserve">Silme, </w:t>
            </w:r>
            <w:r w:rsidRPr="003C6545">
              <w:rPr>
                <w:rFonts w:ascii="Palatino Linotype" w:hAnsi="Palatino Linotype"/>
                <w:sz w:val="24"/>
                <w:szCs w:val="24"/>
                <w:lang w:val="tr-TR"/>
              </w:rPr>
              <w:t>kişisel</w:t>
            </w:r>
            <w:r w:rsidRPr="00401FCB">
              <w:rPr>
                <w:rFonts w:ascii="Palatino Linotype" w:hAnsi="Palatino Linotype"/>
                <w:sz w:val="24"/>
                <w:szCs w:val="24"/>
                <w:lang w:val="tr-TR"/>
              </w:rPr>
              <w:t xml:space="preserve"> verilerin ilgili kullanıcılar için</w:t>
            </w:r>
            <w:r w:rsidRPr="003C6545">
              <w:rPr>
                <w:rFonts w:ascii="Palatino Linotype" w:hAnsi="Palatino Linotype"/>
                <w:sz w:val="24"/>
                <w:szCs w:val="24"/>
                <w:lang w:val="tr-TR"/>
              </w:rPr>
              <w:t xml:space="preserve"> </w:t>
            </w:r>
            <w:r w:rsidRPr="00401FCB">
              <w:rPr>
                <w:rFonts w:ascii="Palatino Linotype" w:hAnsi="Palatino Linotype"/>
                <w:sz w:val="24"/>
                <w:szCs w:val="24"/>
                <w:u w:val="single"/>
                <w:lang w:val="tr-TR"/>
              </w:rPr>
              <w:t>hiçbir şekilde erişilemez ve tekrar kullanılamaz hale getirilmesi</w:t>
            </w:r>
            <w:r w:rsidRPr="003C6545">
              <w:rPr>
                <w:rFonts w:ascii="Palatino Linotype" w:hAnsi="Palatino Linotype"/>
                <w:sz w:val="24"/>
                <w:szCs w:val="24"/>
                <w:lang w:val="tr-TR"/>
              </w:rPr>
              <w:t xml:space="preserve"> </w:t>
            </w:r>
            <w:r w:rsidRPr="003C6545">
              <w:rPr>
                <w:rFonts w:ascii="Palatino Linotype" w:hAnsi="Palatino Linotype"/>
                <w:noProof/>
                <w:sz w:val="24"/>
                <w:szCs w:val="24"/>
                <w:lang w:val="tr-TR"/>
              </w:rPr>
              <w:t>işlemini ifade etmektedir.</w:t>
            </w:r>
          </w:p>
          <w:p w14:paraId="0B0DA6F7" w14:textId="77777777" w:rsidR="002A7667" w:rsidRPr="00401FCB" w:rsidRDefault="002A7667" w:rsidP="002A7667">
            <w:pPr>
              <w:pStyle w:val="NoSpacing"/>
              <w:spacing w:before="120" w:after="160"/>
              <w:ind w:left="280"/>
              <w:rPr>
                <w:rFonts w:ascii="Palatino Linotype" w:hAnsi="Palatino Linotype" w:cs="Times New Roman"/>
                <w:b/>
                <w:bCs/>
                <w:sz w:val="24"/>
                <w:szCs w:val="24"/>
                <w:lang w:val="tr-TR"/>
              </w:rPr>
            </w:pPr>
            <w:r w:rsidRPr="003C6545">
              <w:rPr>
                <w:rFonts w:ascii="Palatino Linotype" w:hAnsi="Palatino Linotype"/>
                <w:b/>
                <w:bCs/>
                <w:noProof/>
                <w:sz w:val="24"/>
                <w:szCs w:val="24"/>
                <w:lang w:val="tr-TR"/>
              </w:rPr>
              <w:t>İlgili kullanıcı</w:t>
            </w:r>
            <w:r w:rsidRPr="003C6545">
              <w:rPr>
                <w:rFonts w:ascii="Palatino Linotype" w:hAnsi="Palatino Linotype"/>
                <w:b/>
                <w:bCs/>
                <w:sz w:val="24"/>
                <w:szCs w:val="24"/>
                <w:lang w:val="tr-TR"/>
              </w:rPr>
              <w:t>,</w:t>
            </w:r>
            <w:r w:rsidRPr="003C6545">
              <w:rPr>
                <w:rFonts w:ascii="Palatino Linotype" w:hAnsi="Palatino Linotype"/>
                <w:sz w:val="24"/>
                <w:szCs w:val="24"/>
                <w:lang w:val="tr-TR"/>
              </w:rPr>
              <w:t xml:space="preserve"> </w:t>
            </w:r>
            <w:r w:rsidRPr="00401FCB">
              <w:rPr>
                <w:rFonts w:ascii="Palatino Linotype" w:hAnsi="Palatino Linotype" w:cs="Times New Roman"/>
                <w:sz w:val="24"/>
                <w:szCs w:val="24"/>
                <w:u w:val="single"/>
                <w:lang w:val="tr-TR"/>
              </w:rPr>
              <w:t>verilerin teknik olarak depolanması, korunması ve yedeklenmesinden sorumlu olan kişi ya da birim hariç olmak üzere</w:t>
            </w:r>
            <w:r w:rsidRPr="00401FCB">
              <w:rPr>
                <w:rFonts w:ascii="Palatino Linotype" w:hAnsi="Palatino Linotype" w:cs="Times New Roman"/>
                <w:sz w:val="24"/>
                <w:szCs w:val="24"/>
                <w:lang w:val="tr-TR"/>
              </w:rPr>
              <w:t xml:space="preserve"> veri sorumlusu organizasyonu içerisinde veya veri sorumlusundan aldığı yetki ve talimat doğrultusunda kişisel verileri işleyen kişileri ifade etmektedir.</w:t>
            </w:r>
          </w:p>
          <w:p w14:paraId="25CAFEFD" w14:textId="77777777" w:rsidR="002A7667" w:rsidRPr="00401FCB" w:rsidRDefault="002A7667" w:rsidP="002A7667">
            <w:pPr>
              <w:pStyle w:val="NoSpacing"/>
              <w:spacing w:before="120" w:after="160"/>
              <w:ind w:left="280"/>
              <w:rPr>
                <w:rFonts w:ascii="Palatino Linotype" w:hAnsi="Palatino Linotype"/>
                <w:sz w:val="24"/>
                <w:szCs w:val="24"/>
                <w:lang w:val="tr-TR"/>
              </w:rPr>
            </w:pPr>
            <w:r w:rsidRPr="00401FCB">
              <w:rPr>
                <w:rFonts w:ascii="Palatino Linotype" w:hAnsi="Palatino Linotype"/>
                <w:b/>
                <w:bCs/>
                <w:sz w:val="24"/>
                <w:szCs w:val="24"/>
                <w:lang w:val="tr-TR"/>
              </w:rPr>
              <w:t xml:space="preserve">Yok etme, </w:t>
            </w:r>
            <w:r w:rsidRPr="00401FCB">
              <w:rPr>
                <w:rFonts w:ascii="Palatino Linotype" w:hAnsi="Palatino Linotype"/>
                <w:sz w:val="24"/>
                <w:szCs w:val="24"/>
                <w:lang w:val="tr-TR"/>
              </w:rPr>
              <w:t xml:space="preserve">kişisel verilerin </w:t>
            </w:r>
            <w:r w:rsidRPr="00401FCB">
              <w:rPr>
                <w:rFonts w:ascii="Palatino Linotype" w:hAnsi="Palatino Linotype"/>
                <w:sz w:val="24"/>
                <w:szCs w:val="24"/>
                <w:u w:val="single"/>
                <w:lang w:val="tr-TR"/>
              </w:rPr>
              <w:t>hiç kimse tarafından hiçbir şekilde erişilemez, geri getirilemez ve tekrar kullanılamaz hale getirilmesini</w:t>
            </w:r>
            <w:r w:rsidRPr="00401FCB">
              <w:rPr>
                <w:rFonts w:ascii="Palatino Linotype" w:hAnsi="Palatino Linotype"/>
                <w:sz w:val="24"/>
                <w:szCs w:val="24"/>
                <w:lang w:val="tr-TR"/>
              </w:rPr>
              <w:t xml:space="preserve"> ifade etmektedir. Depolanan/yedeklenen kişisel veriler, belirli süreler sonunda yok edilir.</w:t>
            </w:r>
          </w:p>
          <w:p w14:paraId="77A4FEA8" w14:textId="77777777" w:rsidR="002A7667" w:rsidRPr="00401FCB" w:rsidRDefault="002A7667" w:rsidP="002A7667">
            <w:pPr>
              <w:pStyle w:val="NoSpacing"/>
              <w:spacing w:before="120" w:after="160"/>
              <w:ind w:left="280"/>
              <w:rPr>
                <w:rFonts w:ascii="Palatino Linotype" w:hAnsi="Palatino Linotype"/>
                <w:sz w:val="24"/>
                <w:szCs w:val="24"/>
                <w:lang w:val="tr-TR"/>
              </w:rPr>
            </w:pPr>
            <w:r w:rsidRPr="00401FCB">
              <w:rPr>
                <w:rFonts w:ascii="Palatino Linotype" w:hAnsi="Palatino Linotype"/>
                <w:b/>
                <w:bCs/>
                <w:sz w:val="24"/>
                <w:szCs w:val="24"/>
                <w:lang w:val="tr-TR"/>
              </w:rPr>
              <w:t>Anonim hale getirme</w:t>
            </w:r>
            <w:r w:rsidRPr="00401FCB">
              <w:rPr>
                <w:rFonts w:ascii="Palatino Linotype" w:hAnsi="Palatino Linotype"/>
                <w:sz w:val="24"/>
                <w:szCs w:val="24"/>
                <w:lang w:val="tr-TR"/>
              </w:rPr>
              <w:t>, kişisel verilerin başka verilerle eşleştirilerek dahi hiçbir surette kimliği belirli veya belirlenebilir bir gerçek kişiyle ilişkilendirilemeyecek hale getirilmesini ifade etmektedir.</w:t>
            </w:r>
          </w:p>
          <w:p w14:paraId="0FCA6F91" w14:textId="77777777" w:rsidR="002A7667" w:rsidRPr="00401FCB" w:rsidRDefault="002A7667" w:rsidP="002A7667">
            <w:pPr>
              <w:pStyle w:val="NoSpacing"/>
              <w:spacing w:before="120" w:after="160"/>
              <w:ind w:left="280"/>
              <w:rPr>
                <w:rFonts w:ascii="Palatino Linotype" w:hAnsi="Palatino Linotype"/>
                <w:sz w:val="24"/>
                <w:szCs w:val="24"/>
                <w:lang w:val="tr-TR"/>
              </w:rPr>
            </w:pPr>
          </w:p>
          <w:p w14:paraId="6426BCF4" w14:textId="77777777" w:rsidR="002A7667" w:rsidRPr="00401FCB" w:rsidRDefault="002A7667" w:rsidP="002A7667">
            <w:pPr>
              <w:pStyle w:val="NoSpacing"/>
              <w:spacing w:before="120" w:after="160"/>
              <w:ind w:left="280"/>
              <w:rPr>
                <w:rFonts w:ascii="Palatino Linotype" w:hAnsi="Palatino Linotype"/>
                <w:b/>
                <w:bCs/>
                <w:sz w:val="24"/>
                <w:szCs w:val="24"/>
                <w:lang w:val="tr-TR"/>
              </w:rPr>
            </w:pPr>
            <w:r w:rsidRPr="00401FCB">
              <w:rPr>
                <w:rFonts w:ascii="Palatino Linotype" w:hAnsi="Palatino Linotype"/>
                <w:b/>
                <w:bCs/>
                <w:sz w:val="24"/>
                <w:szCs w:val="24"/>
                <w:lang w:val="tr-TR"/>
              </w:rPr>
              <w:t xml:space="preserve">Silinen kişisel veriler, yok edilme zamanına kadar olan süre zarfında; </w:t>
            </w:r>
          </w:p>
          <w:p w14:paraId="3D2BCE15" w14:textId="77777777" w:rsidR="002A7667" w:rsidRPr="00401FCB" w:rsidRDefault="002A7667" w:rsidP="002A7667">
            <w:pPr>
              <w:pStyle w:val="NoSpacing"/>
              <w:numPr>
                <w:ilvl w:val="0"/>
                <w:numId w:val="14"/>
              </w:numPr>
              <w:spacing w:before="120" w:after="160"/>
              <w:rPr>
                <w:rFonts w:ascii="Palatino Linotype" w:hAnsi="Palatino Linotype"/>
                <w:sz w:val="24"/>
                <w:szCs w:val="24"/>
                <w:lang w:val="tr-TR"/>
              </w:rPr>
            </w:pPr>
            <w:r w:rsidRPr="00401FCB">
              <w:rPr>
                <w:rFonts w:ascii="Palatino Linotype" w:hAnsi="Palatino Linotype"/>
                <w:b/>
                <w:bCs/>
                <w:sz w:val="24"/>
                <w:szCs w:val="24"/>
                <w:lang w:val="tr-TR"/>
              </w:rPr>
              <w:t xml:space="preserve">Olası hukuki uyuşmazlıkların çözümlenmesi, </w:t>
            </w:r>
          </w:p>
          <w:p w14:paraId="548DD59E" w14:textId="77777777" w:rsidR="002A7667" w:rsidRPr="00401FCB" w:rsidRDefault="002A7667" w:rsidP="002A7667">
            <w:pPr>
              <w:pStyle w:val="NoSpacing"/>
              <w:numPr>
                <w:ilvl w:val="0"/>
                <w:numId w:val="14"/>
              </w:numPr>
              <w:spacing w:before="120" w:after="160"/>
              <w:rPr>
                <w:rFonts w:ascii="Palatino Linotype" w:hAnsi="Palatino Linotype"/>
                <w:sz w:val="24"/>
                <w:szCs w:val="24"/>
                <w:lang w:val="tr-TR"/>
              </w:rPr>
            </w:pPr>
            <w:r w:rsidRPr="00401FCB">
              <w:rPr>
                <w:rFonts w:ascii="Palatino Linotype" w:hAnsi="Palatino Linotype"/>
                <w:b/>
                <w:bCs/>
                <w:sz w:val="24"/>
                <w:szCs w:val="24"/>
                <w:lang w:val="tr-TR"/>
              </w:rPr>
              <w:t xml:space="preserve">Yetkili kamu kurum ve kuruluşların hukuka uygun taleplerinin karşılanması, </w:t>
            </w:r>
          </w:p>
          <w:p w14:paraId="6048EE01" w14:textId="77777777" w:rsidR="002A7667" w:rsidRPr="00401FCB" w:rsidRDefault="002A7667" w:rsidP="002A7667">
            <w:pPr>
              <w:pStyle w:val="NoSpacing"/>
              <w:numPr>
                <w:ilvl w:val="0"/>
                <w:numId w:val="14"/>
              </w:numPr>
              <w:spacing w:before="120" w:after="160"/>
              <w:rPr>
                <w:rFonts w:ascii="Palatino Linotype" w:hAnsi="Palatino Linotype"/>
                <w:sz w:val="24"/>
                <w:szCs w:val="24"/>
                <w:lang w:val="tr-TR"/>
              </w:rPr>
            </w:pPr>
            <w:r w:rsidRPr="00401FCB">
              <w:rPr>
                <w:rFonts w:ascii="Palatino Linotype" w:hAnsi="Palatino Linotype"/>
                <w:b/>
                <w:bCs/>
                <w:sz w:val="24"/>
                <w:szCs w:val="24"/>
                <w:lang w:val="tr-TR"/>
              </w:rPr>
              <w:t xml:space="preserve">Kişisel veriye bağlı bir hakkın ileri sürülebilmesi </w:t>
            </w:r>
          </w:p>
          <w:p w14:paraId="68DF93DF" w14:textId="77777777" w:rsidR="002A7667" w:rsidRPr="00401FCB" w:rsidRDefault="002A7667" w:rsidP="002A7667">
            <w:pPr>
              <w:pStyle w:val="NoSpacing"/>
              <w:spacing w:before="120" w:after="160"/>
              <w:ind w:left="280"/>
              <w:rPr>
                <w:rFonts w:ascii="Palatino Linotype" w:hAnsi="Palatino Linotype"/>
                <w:b/>
                <w:bCs/>
                <w:sz w:val="24"/>
                <w:szCs w:val="24"/>
                <w:lang w:val="tr-TR"/>
              </w:rPr>
            </w:pPr>
            <w:r w:rsidRPr="00401FCB">
              <w:rPr>
                <w:rFonts w:ascii="Palatino Linotype" w:hAnsi="Palatino Linotype"/>
                <w:b/>
                <w:bCs/>
                <w:sz w:val="24"/>
                <w:szCs w:val="24"/>
                <w:lang w:val="tr-TR"/>
              </w:rPr>
              <w:t>amaçlarıyla yedeklenir. Yedeklenen kişisel verilere başkaca bir amaçla herhangi bir erişim sağlanmaz.</w:t>
            </w:r>
          </w:p>
          <w:p w14:paraId="6438C759" w14:textId="77777777" w:rsidR="002A7667" w:rsidRPr="00401FCB" w:rsidRDefault="002A7667" w:rsidP="002A7667">
            <w:pPr>
              <w:pStyle w:val="NoSpacing"/>
              <w:spacing w:before="120" w:after="160"/>
              <w:ind w:left="280"/>
              <w:rPr>
                <w:rFonts w:ascii="Palatino Linotype" w:hAnsi="Palatino Linotype" w:cs="Times New Roman"/>
                <w:b/>
                <w:bCs/>
                <w:sz w:val="24"/>
                <w:szCs w:val="24"/>
                <w:lang w:val="tr-TR"/>
              </w:rPr>
            </w:pPr>
          </w:p>
        </w:tc>
      </w:tr>
      <w:tr w:rsidR="002A7667" w:rsidRPr="00F31DC3" w14:paraId="0919E841" w14:textId="77777777" w:rsidTr="002A7667">
        <w:trPr>
          <w:trHeight w:val="3020"/>
        </w:trPr>
        <w:tc>
          <w:tcPr>
            <w:tcW w:w="9488" w:type="dxa"/>
            <w:gridSpan w:val="2"/>
          </w:tcPr>
          <w:p w14:paraId="6DCB3AE9" w14:textId="77777777" w:rsidR="002A7667" w:rsidRPr="00401FCB" w:rsidRDefault="002A7667" w:rsidP="002A7667">
            <w:pPr>
              <w:pStyle w:val="NoSpacing"/>
              <w:spacing w:before="120" w:after="160"/>
              <w:jc w:val="center"/>
              <w:rPr>
                <w:rFonts w:ascii="Palatino Linotype" w:hAnsi="Palatino Linotype" w:cs="Times New Roman"/>
                <w:b/>
                <w:bCs/>
                <w:sz w:val="24"/>
                <w:szCs w:val="24"/>
                <w:lang w:val="tr-TR"/>
              </w:rPr>
            </w:pPr>
            <w:r w:rsidRPr="00401FCB">
              <w:rPr>
                <w:rFonts w:ascii="Palatino Linotype" w:hAnsi="Palatino Linotype" w:cs="Times New Roman"/>
                <w:b/>
                <w:bCs/>
                <w:sz w:val="24"/>
                <w:szCs w:val="24"/>
                <w:lang w:val="tr-TR"/>
              </w:rPr>
              <w:lastRenderedPageBreak/>
              <w:t>ÖRNEK SAKLAMA VE İMHA SÜRECİ</w:t>
            </w:r>
          </w:p>
          <w:p w14:paraId="289FE146" w14:textId="77777777" w:rsidR="002A7667" w:rsidRPr="00401FCB" w:rsidRDefault="002A7667" w:rsidP="002A7667">
            <w:pPr>
              <w:pStyle w:val="NoSpacing"/>
              <w:spacing w:before="120" w:after="160"/>
              <w:rPr>
                <w:rFonts w:ascii="Palatino Linotype" w:hAnsi="Palatino Linotype" w:cs="Times New Roman"/>
                <w:i/>
                <w:iCs/>
                <w:sz w:val="24"/>
                <w:szCs w:val="24"/>
                <w:lang w:val="tr-TR"/>
              </w:rPr>
            </w:pPr>
          </w:p>
          <w:p w14:paraId="1892122C" w14:textId="77777777" w:rsidR="002A7667" w:rsidRPr="00401FCB" w:rsidRDefault="002A7667" w:rsidP="002A7667">
            <w:pPr>
              <w:pStyle w:val="NoSpacing"/>
              <w:spacing w:before="120" w:after="160"/>
              <w:rPr>
                <w:rFonts w:ascii="Palatino Linotype" w:hAnsi="Palatino Linotype" w:cs="Times New Roman"/>
                <w:b/>
                <w:bCs/>
                <w:i/>
                <w:iCs/>
                <w:sz w:val="24"/>
                <w:szCs w:val="24"/>
                <w:lang w:val="tr-TR"/>
              </w:rPr>
            </w:pPr>
            <w:r w:rsidRPr="00401FCB">
              <w:rPr>
                <w:rFonts w:ascii="Palatino Linotype" w:hAnsi="Palatino Linotype" w:cs="Times New Roman"/>
                <w:b/>
                <w:bCs/>
                <w:i/>
                <w:iCs/>
                <w:sz w:val="24"/>
                <w:szCs w:val="24"/>
                <w:lang w:val="tr-TR"/>
              </w:rPr>
              <w:t>ÖRNEK:</w:t>
            </w:r>
          </w:p>
          <w:p w14:paraId="36CFF05C" w14:textId="77777777" w:rsidR="002A7667" w:rsidRPr="00401FCB" w:rsidRDefault="002A7667" w:rsidP="002A7667">
            <w:pPr>
              <w:pStyle w:val="NoSpacing"/>
              <w:spacing w:before="120" w:after="160"/>
              <w:rPr>
                <w:rFonts w:ascii="Palatino Linotype" w:hAnsi="Palatino Linotype" w:cs="Times New Roman"/>
                <w:i/>
                <w:iCs/>
                <w:sz w:val="24"/>
                <w:szCs w:val="24"/>
                <w:lang w:val="tr-TR"/>
              </w:rPr>
            </w:pPr>
            <w:r w:rsidRPr="00401FCB">
              <w:rPr>
                <w:rFonts w:ascii="Palatino Linotype" w:hAnsi="Palatino Linotype" w:cs="Times New Roman"/>
                <w:i/>
                <w:iCs/>
                <w:sz w:val="24"/>
                <w:szCs w:val="24"/>
                <w:lang w:val="tr-TR"/>
              </w:rPr>
              <w:t>Süreç</w:t>
            </w:r>
            <w:r>
              <w:rPr>
                <w:rFonts w:ascii="Palatino Linotype" w:hAnsi="Palatino Linotype" w:cs="Times New Roman"/>
                <w:i/>
                <w:iCs/>
                <w:sz w:val="24"/>
                <w:szCs w:val="24"/>
                <w:lang w:val="tr-TR"/>
              </w:rPr>
              <w:t xml:space="preserve"> (Faaliyet)</w:t>
            </w:r>
            <w:r w:rsidRPr="00401FCB">
              <w:rPr>
                <w:rFonts w:ascii="Palatino Linotype" w:hAnsi="Palatino Linotype" w:cs="Times New Roman"/>
                <w:i/>
                <w:iCs/>
                <w:sz w:val="24"/>
                <w:szCs w:val="24"/>
                <w:lang w:val="tr-TR"/>
              </w:rPr>
              <w:t>: Personel özlük dosyalarının tutulması</w:t>
            </w:r>
          </w:p>
          <w:p w14:paraId="6244D31C" w14:textId="77777777" w:rsidR="002A7667" w:rsidRPr="00401FCB" w:rsidRDefault="002A7667" w:rsidP="002A7667">
            <w:pPr>
              <w:pStyle w:val="NoSpacing"/>
              <w:spacing w:before="120" w:after="160"/>
              <w:rPr>
                <w:rFonts w:ascii="Palatino Linotype" w:hAnsi="Palatino Linotype" w:cs="Times New Roman"/>
                <w:i/>
                <w:iCs/>
                <w:sz w:val="24"/>
                <w:szCs w:val="24"/>
                <w:lang w:val="tr-TR"/>
              </w:rPr>
            </w:pPr>
            <w:r w:rsidRPr="00401FCB">
              <w:rPr>
                <w:rFonts w:ascii="Palatino Linotype" w:hAnsi="Palatino Linotype" w:cs="Times New Roman"/>
                <w:i/>
                <w:iCs/>
                <w:sz w:val="24"/>
                <w:szCs w:val="24"/>
                <w:lang w:val="tr-TR"/>
              </w:rPr>
              <w:t>Silme zamanı: Sözleşmenin sona ermesinden itibaren 5 yıl</w:t>
            </w:r>
          </w:p>
          <w:p w14:paraId="0563C346" w14:textId="77777777" w:rsidR="002A7667" w:rsidRPr="00401FCB" w:rsidRDefault="002A7667" w:rsidP="002A7667">
            <w:pPr>
              <w:pStyle w:val="NoSpacing"/>
              <w:spacing w:before="120" w:after="160"/>
              <w:rPr>
                <w:rFonts w:ascii="Palatino Linotype" w:hAnsi="Palatino Linotype" w:cs="Times New Roman"/>
                <w:i/>
                <w:iCs/>
                <w:sz w:val="24"/>
                <w:szCs w:val="24"/>
                <w:lang w:val="tr-TR"/>
              </w:rPr>
            </w:pPr>
            <w:r w:rsidRPr="00401FCB">
              <w:rPr>
                <w:rFonts w:ascii="Palatino Linotype" w:hAnsi="Palatino Linotype" w:cs="Times New Roman"/>
                <w:i/>
                <w:iCs/>
                <w:sz w:val="24"/>
                <w:szCs w:val="24"/>
                <w:lang w:val="tr-TR"/>
              </w:rPr>
              <w:t>Yok etme zamanı: Silme zamanının tamamlanmasından itibaren 15. yılı takip eden ilk periyodik imha işlemi</w:t>
            </w:r>
          </w:p>
          <w:p w14:paraId="5F470FB2" w14:textId="77777777" w:rsidR="002A7667" w:rsidRPr="00401FCB" w:rsidRDefault="002A7667" w:rsidP="002A7667">
            <w:pPr>
              <w:pStyle w:val="NoSpacing"/>
              <w:spacing w:before="120" w:after="160"/>
              <w:rPr>
                <w:rFonts w:ascii="Palatino Linotype" w:hAnsi="Palatino Linotype" w:cs="Times New Roman"/>
                <w:sz w:val="24"/>
                <w:szCs w:val="24"/>
                <w:lang w:val="tr-TR"/>
              </w:rPr>
            </w:pPr>
          </w:p>
          <w:p w14:paraId="44321381" w14:textId="77777777" w:rsidR="002A7667" w:rsidRPr="00401FCB" w:rsidRDefault="002A7667" w:rsidP="002A7667">
            <w:pPr>
              <w:pStyle w:val="NoSpacing"/>
              <w:spacing w:before="120" w:after="160"/>
              <w:rPr>
                <w:rFonts w:ascii="Palatino Linotype" w:hAnsi="Palatino Linotype" w:cs="Times New Roman"/>
                <w:b/>
                <w:bCs/>
                <w:i/>
                <w:iCs/>
                <w:sz w:val="24"/>
                <w:szCs w:val="24"/>
                <w:lang w:val="tr-TR"/>
              </w:rPr>
            </w:pPr>
            <w:r>
              <w:rPr>
                <w:rFonts w:ascii="Palatino Linotype" w:hAnsi="Palatino Linotype" w:cs="Times New Roman"/>
                <w:b/>
                <w:bCs/>
                <w:i/>
                <w:iCs/>
                <w:sz w:val="24"/>
                <w:szCs w:val="24"/>
                <w:lang w:val="tr-TR"/>
              </w:rPr>
              <w:t xml:space="preserve">ÖRNEĞE YÖNELİK </w:t>
            </w:r>
            <w:r w:rsidRPr="00401FCB">
              <w:rPr>
                <w:rFonts w:ascii="Palatino Linotype" w:hAnsi="Palatino Linotype" w:cs="Times New Roman"/>
                <w:b/>
                <w:bCs/>
                <w:i/>
                <w:iCs/>
                <w:sz w:val="24"/>
                <w:szCs w:val="24"/>
                <w:lang w:val="tr-TR"/>
              </w:rPr>
              <w:t>AÇIKLAMA:</w:t>
            </w:r>
          </w:p>
          <w:p w14:paraId="50230EA9" w14:textId="77777777" w:rsidR="002A7667" w:rsidRPr="00401FCB" w:rsidRDefault="002A7667" w:rsidP="002A7667">
            <w:pPr>
              <w:pStyle w:val="NoSpacing"/>
              <w:spacing w:before="120" w:after="160"/>
              <w:rPr>
                <w:rFonts w:ascii="Palatino Linotype" w:hAnsi="Palatino Linotype" w:cs="Times New Roman"/>
                <w:sz w:val="24"/>
                <w:szCs w:val="24"/>
                <w:lang w:val="tr-TR"/>
              </w:rPr>
            </w:pPr>
            <w:r w:rsidRPr="00401FCB">
              <w:rPr>
                <w:rFonts w:ascii="Palatino Linotype" w:hAnsi="Palatino Linotype" w:cs="Times New Roman"/>
                <w:sz w:val="24"/>
                <w:szCs w:val="24"/>
                <w:lang w:val="tr-TR"/>
              </w:rPr>
              <w:t xml:space="preserve">Yukarıdaki örnekte, personelin </w:t>
            </w:r>
            <w:r>
              <w:rPr>
                <w:rFonts w:ascii="Palatino Linotype" w:hAnsi="Palatino Linotype" w:cs="Times New Roman"/>
                <w:sz w:val="24"/>
                <w:szCs w:val="24"/>
                <w:lang w:val="tr-TR"/>
              </w:rPr>
              <w:t xml:space="preserve">özlük dosyasındaki </w:t>
            </w:r>
            <w:r w:rsidRPr="00401FCB">
              <w:rPr>
                <w:rFonts w:ascii="Palatino Linotype" w:hAnsi="Palatino Linotype" w:cs="Times New Roman"/>
                <w:sz w:val="24"/>
                <w:szCs w:val="24"/>
                <w:lang w:val="tr-TR"/>
              </w:rPr>
              <w:t>kişisel veriler</w:t>
            </w:r>
            <w:r>
              <w:rPr>
                <w:rFonts w:ascii="Palatino Linotype" w:hAnsi="Palatino Linotype" w:cs="Times New Roman"/>
                <w:sz w:val="24"/>
                <w:szCs w:val="24"/>
                <w:lang w:val="tr-TR"/>
              </w:rPr>
              <w:t xml:space="preserve">i, personel ile kurulan </w:t>
            </w:r>
            <w:r w:rsidRPr="00401FCB">
              <w:rPr>
                <w:rFonts w:ascii="Palatino Linotype" w:hAnsi="Palatino Linotype" w:cs="Times New Roman"/>
                <w:sz w:val="24"/>
                <w:szCs w:val="24"/>
                <w:lang w:val="tr-TR"/>
              </w:rPr>
              <w:t>sözleşme</w:t>
            </w:r>
            <w:r>
              <w:rPr>
                <w:rFonts w:ascii="Palatino Linotype" w:hAnsi="Palatino Linotype" w:cs="Times New Roman"/>
                <w:sz w:val="24"/>
                <w:szCs w:val="24"/>
                <w:lang w:val="tr-TR"/>
              </w:rPr>
              <w:t>nin</w:t>
            </w:r>
            <w:r w:rsidRPr="00401FCB">
              <w:rPr>
                <w:rFonts w:ascii="Palatino Linotype" w:hAnsi="Palatino Linotype" w:cs="Times New Roman"/>
                <w:sz w:val="24"/>
                <w:szCs w:val="24"/>
                <w:lang w:val="tr-TR"/>
              </w:rPr>
              <w:t xml:space="preserve"> sona ermesinden itibaren toplamda 20 yıl süre ile saklanmaktadır. </w:t>
            </w:r>
          </w:p>
          <w:p w14:paraId="6BF63837" w14:textId="77777777" w:rsidR="002A7667" w:rsidRPr="00401FCB" w:rsidRDefault="002A7667" w:rsidP="002A7667">
            <w:pPr>
              <w:pStyle w:val="NoSpacing"/>
              <w:spacing w:before="120" w:after="160"/>
              <w:rPr>
                <w:rFonts w:ascii="Palatino Linotype" w:hAnsi="Palatino Linotype" w:cs="Times New Roman"/>
                <w:sz w:val="24"/>
                <w:szCs w:val="24"/>
                <w:lang w:val="tr-TR"/>
              </w:rPr>
            </w:pPr>
            <w:r w:rsidRPr="00401FCB">
              <w:rPr>
                <w:rFonts w:ascii="Palatino Linotype" w:hAnsi="Palatino Linotype" w:cs="Times New Roman"/>
                <w:sz w:val="24"/>
                <w:szCs w:val="24"/>
                <w:lang w:val="tr-TR"/>
              </w:rPr>
              <w:t xml:space="preserve">Belirtilen 20 yıllık sürenin ilk 5 yılında, İnsan Kaynakları Birimi bu veriye erişebilir. </w:t>
            </w:r>
          </w:p>
          <w:p w14:paraId="5FD7997A" w14:textId="77777777" w:rsidR="002A7667" w:rsidRPr="00401FCB" w:rsidRDefault="002A7667" w:rsidP="002A7667">
            <w:pPr>
              <w:pStyle w:val="NoSpacing"/>
              <w:spacing w:before="120" w:after="160"/>
              <w:rPr>
                <w:rFonts w:ascii="Palatino Linotype" w:hAnsi="Palatino Linotype" w:cs="Times New Roman"/>
                <w:sz w:val="24"/>
                <w:szCs w:val="24"/>
                <w:lang w:val="tr-TR"/>
              </w:rPr>
            </w:pPr>
            <w:r w:rsidRPr="00401FCB">
              <w:rPr>
                <w:rFonts w:ascii="Palatino Linotype" w:hAnsi="Palatino Linotype" w:cs="Times New Roman"/>
                <w:sz w:val="24"/>
                <w:szCs w:val="24"/>
                <w:lang w:val="tr-TR"/>
              </w:rPr>
              <w:t>5 yılın sonunda bu veriye İnsan Kaynakları Birimi erişemez.</w:t>
            </w:r>
          </w:p>
          <w:p w14:paraId="6D27D521" w14:textId="77777777" w:rsidR="002A7667" w:rsidRPr="00401FCB" w:rsidRDefault="002A7667" w:rsidP="002A7667">
            <w:pPr>
              <w:pStyle w:val="NoSpacing"/>
              <w:spacing w:before="120" w:after="160"/>
              <w:rPr>
                <w:rFonts w:ascii="Palatino Linotype" w:hAnsi="Palatino Linotype" w:cs="Times New Roman"/>
                <w:sz w:val="24"/>
                <w:szCs w:val="24"/>
                <w:lang w:val="tr-TR"/>
              </w:rPr>
            </w:pPr>
            <w:r w:rsidRPr="00401FCB">
              <w:rPr>
                <w:rFonts w:ascii="Palatino Linotype" w:hAnsi="Palatino Linotype" w:cs="Times New Roman"/>
                <w:sz w:val="24"/>
                <w:szCs w:val="24"/>
                <w:lang w:val="tr-TR"/>
              </w:rPr>
              <w:t>5 yılın sonunda bu veriye verinin teknik olarak depolanması, korunması ve yedeklenmesinden sorumlu olan kişi ya da birim erişebilir.</w:t>
            </w:r>
          </w:p>
          <w:p w14:paraId="2C283DD6" w14:textId="77777777" w:rsidR="002A7667" w:rsidRPr="00401FCB" w:rsidRDefault="002A7667" w:rsidP="002A7667">
            <w:pPr>
              <w:pStyle w:val="NoSpacing"/>
              <w:spacing w:before="120" w:after="160"/>
              <w:rPr>
                <w:rFonts w:ascii="Palatino Linotype" w:hAnsi="Palatino Linotype" w:cs="Times New Roman"/>
                <w:sz w:val="24"/>
                <w:szCs w:val="24"/>
                <w:lang w:val="tr-TR"/>
              </w:rPr>
            </w:pPr>
            <w:r w:rsidRPr="00401FCB">
              <w:rPr>
                <w:rFonts w:ascii="Palatino Linotype" w:hAnsi="Palatino Linotype" w:cs="Times New Roman"/>
                <w:sz w:val="24"/>
                <w:szCs w:val="24"/>
                <w:lang w:val="tr-TR"/>
              </w:rPr>
              <w:t>20 yılın sonunda bu veri, hiç kimsenin erişemeyeceği bir şekilde yok edilir.</w:t>
            </w:r>
          </w:p>
          <w:p w14:paraId="1ED9157C" w14:textId="77777777" w:rsidR="002A7667" w:rsidRPr="00401FCB" w:rsidRDefault="002A7667" w:rsidP="002A7667">
            <w:pPr>
              <w:pStyle w:val="NoSpacing"/>
              <w:spacing w:before="120" w:after="160"/>
              <w:rPr>
                <w:rFonts w:ascii="Palatino Linotype" w:hAnsi="Palatino Linotype" w:cs="Times New Roman"/>
                <w:i/>
                <w:iCs/>
                <w:sz w:val="24"/>
                <w:szCs w:val="24"/>
                <w:lang w:val="tr-TR"/>
              </w:rPr>
            </w:pPr>
          </w:p>
        </w:tc>
      </w:tr>
    </w:tbl>
    <w:p w14:paraId="41EFAD8D" w14:textId="77777777" w:rsidR="002A7667" w:rsidRDefault="002A7667" w:rsidP="002A7667">
      <w:pPr>
        <w:pStyle w:val="NoSpacing"/>
        <w:spacing w:before="120" w:after="160"/>
        <w:rPr>
          <w:rFonts w:ascii="Palatino Linotype" w:hAnsi="Palatino Linotype" w:cs="Times New Roman"/>
          <w:sz w:val="24"/>
          <w:szCs w:val="24"/>
          <w:lang w:val="tr-TR"/>
        </w:rPr>
      </w:pPr>
    </w:p>
    <w:p w14:paraId="22E1CCF2" w14:textId="77777777" w:rsidR="002A7667" w:rsidRDefault="002A7667" w:rsidP="002A7667">
      <w:pPr>
        <w:pStyle w:val="NoSpacing"/>
        <w:spacing w:before="120" w:after="160"/>
        <w:rPr>
          <w:rFonts w:ascii="Palatino Linotype" w:hAnsi="Palatino Linotype" w:cs="Times New Roman"/>
          <w:sz w:val="24"/>
          <w:szCs w:val="24"/>
          <w:lang w:val="tr-TR"/>
        </w:rPr>
      </w:pPr>
    </w:p>
    <w:p w14:paraId="4B8027C5" w14:textId="77777777" w:rsidR="002A7667" w:rsidRDefault="002A7667" w:rsidP="002A7667">
      <w:pPr>
        <w:pStyle w:val="NoSpacing"/>
        <w:spacing w:before="120" w:after="160"/>
        <w:rPr>
          <w:rFonts w:ascii="Palatino Linotype" w:hAnsi="Palatino Linotype" w:cs="Times New Roman"/>
          <w:sz w:val="24"/>
          <w:szCs w:val="24"/>
          <w:lang w:val="tr-TR"/>
        </w:rPr>
      </w:pPr>
    </w:p>
    <w:p w14:paraId="0E8291D4" w14:textId="77777777" w:rsidR="002A7667" w:rsidRDefault="002A7667" w:rsidP="002A7667">
      <w:pPr>
        <w:pStyle w:val="NoSpacing"/>
        <w:spacing w:before="120" w:after="160"/>
        <w:rPr>
          <w:rFonts w:ascii="Palatino Linotype" w:hAnsi="Palatino Linotype" w:cs="Times New Roman"/>
          <w:sz w:val="24"/>
          <w:szCs w:val="24"/>
          <w:lang w:val="tr-TR"/>
        </w:rPr>
      </w:pPr>
    </w:p>
    <w:p w14:paraId="42211CA6" w14:textId="77777777" w:rsidR="002A7667" w:rsidRDefault="002A7667" w:rsidP="002A7667">
      <w:pPr>
        <w:pStyle w:val="NoSpacing"/>
        <w:spacing w:before="120" w:after="160"/>
        <w:rPr>
          <w:rFonts w:ascii="Palatino Linotype" w:hAnsi="Palatino Linotype" w:cs="Times New Roman"/>
          <w:sz w:val="24"/>
          <w:szCs w:val="24"/>
          <w:lang w:val="tr-TR"/>
        </w:rPr>
      </w:pPr>
    </w:p>
    <w:p w14:paraId="0B54F3B6" w14:textId="77777777" w:rsidR="002A7667" w:rsidRDefault="002A7667" w:rsidP="002A7667">
      <w:pPr>
        <w:pStyle w:val="NoSpacing"/>
        <w:spacing w:before="120" w:after="160"/>
        <w:rPr>
          <w:rFonts w:ascii="Palatino Linotype" w:hAnsi="Palatino Linotype" w:cs="Times New Roman"/>
          <w:sz w:val="24"/>
          <w:szCs w:val="24"/>
          <w:lang w:val="tr-TR"/>
        </w:rPr>
      </w:pPr>
    </w:p>
    <w:p w14:paraId="551633B4" w14:textId="77777777" w:rsidR="002A7667" w:rsidRDefault="002A7667" w:rsidP="002A7667">
      <w:pPr>
        <w:pStyle w:val="NoSpacing"/>
        <w:spacing w:before="120" w:after="160"/>
        <w:rPr>
          <w:rFonts w:ascii="Palatino Linotype" w:hAnsi="Palatino Linotype" w:cs="Times New Roman"/>
          <w:sz w:val="24"/>
          <w:szCs w:val="24"/>
          <w:lang w:val="tr-TR"/>
        </w:rPr>
      </w:pPr>
    </w:p>
    <w:p w14:paraId="4FCA6F22" w14:textId="77777777" w:rsidR="002A7667" w:rsidRDefault="002A7667" w:rsidP="002A7667">
      <w:pPr>
        <w:pStyle w:val="NoSpacing"/>
        <w:spacing w:before="120" w:after="160"/>
        <w:rPr>
          <w:rFonts w:ascii="Palatino Linotype" w:hAnsi="Palatino Linotype" w:cs="Times New Roman"/>
          <w:sz w:val="24"/>
          <w:szCs w:val="24"/>
          <w:lang w:val="tr-TR"/>
        </w:rPr>
      </w:pPr>
    </w:p>
    <w:p w14:paraId="24165707" w14:textId="77777777" w:rsidR="002A7667" w:rsidRDefault="002A7667" w:rsidP="002A7667">
      <w:pPr>
        <w:pStyle w:val="NoSpacing"/>
        <w:spacing w:before="120" w:after="160"/>
        <w:rPr>
          <w:rFonts w:ascii="Palatino Linotype" w:hAnsi="Palatino Linotype" w:cs="Times New Roman"/>
          <w:sz w:val="24"/>
          <w:szCs w:val="24"/>
          <w:lang w:val="tr-TR"/>
        </w:rPr>
      </w:pPr>
    </w:p>
    <w:p w14:paraId="08155BB2" w14:textId="77777777" w:rsidR="002A7667" w:rsidRPr="00401FCB" w:rsidRDefault="002A7667" w:rsidP="002A7667">
      <w:pPr>
        <w:pStyle w:val="NoSpacing"/>
        <w:spacing w:before="120" w:after="160"/>
        <w:rPr>
          <w:rFonts w:ascii="Palatino Linotype" w:hAnsi="Palatino Linotype" w:cs="Times New Roman"/>
          <w:sz w:val="24"/>
          <w:szCs w:val="24"/>
          <w:lang w:val="tr-TR"/>
        </w:rPr>
      </w:pPr>
    </w:p>
    <w:tbl>
      <w:tblPr>
        <w:tblStyle w:val="TableGrid"/>
        <w:tblW w:w="10474" w:type="dxa"/>
        <w:tblInd w:w="-714" w:type="dxa"/>
        <w:tblLook w:val="04A0" w:firstRow="1" w:lastRow="0" w:firstColumn="1" w:lastColumn="0" w:noHBand="0" w:noVBand="1"/>
      </w:tblPr>
      <w:tblGrid>
        <w:gridCol w:w="2749"/>
        <w:gridCol w:w="1310"/>
        <w:gridCol w:w="2623"/>
        <w:gridCol w:w="1644"/>
        <w:gridCol w:w="9"/>
        <w:gridCol w:w="2139"/>
      </w:tblGrid>
      <w:tr w:rsidR="003F6F5E" w:rsidRPr="00AD25A6" w14:paraId="6930BD1F" w14:textId="77777777" w:rsidTr="003F6F5E">
        <w:trPr>
          <w:trHeight w:val="580"/>
        </w:trPr>
        <w:tc>
          <w:tcPr>
            <w:tcW w:w="2749" w:type="dxa"/>
            <w:vAlign w:val="center"/>
          </w:tcPr>
          <w:p w14:paraId="366B7F53" w14:textId="77777777" w:rsidR="003F6F5E" w:rsidRPr="00AD25A6" w:rsidRDefault="003F6F5E" w:rsidP="003F6F5E">
            <w:pPr>
              <w:pStyle w:val="NoSpacing"/>
              <w:spacing w:before="120" w:after="160"/>
              <w:jc w:val="center"/>
              <w:rPr>
                <w:rFonts w:ascii="Palatino Linotype" w:hAnsi="Palatino Linotype"/>
                <w:b/>
              </w:rPr>
            </w:pPr>
            <w:r w:rsidRPr="00AD25A6">
              <w:rPr>
                <w:rFonts w:ascii="Palatino Linotype" w:hAnsi="Palatino Linotype"/>
                <w:b/>
              </w:rPr>
              <w:lastRenderedPageBreak/>
              <w:t>Süreç (Faaliyet)</w:t>
            </w:r>
          </w:p>
        </w:tc>
        <w:tc>
          <w:tcPr>
            <w:tcW w:w="1310" w:type="dxa"/>
            <w:vAlign w:val="center"/>
          </w:tcPr>
          <w:p w14:paraId="55006DD1" w14:textId="77777777" w:rsidR="003F6F5E" w:rsidRPr="00AD25A6" w:rsidRDefault="003F6F5E" w:rsidP="003F6F5E">
            <w:pPr>
              <w:pStyle w:val="NoSpacing"/>
              <w:spacing w:before="120" w:after="160"/>
              <w:jc w:val="center"/>
              <w:rPr>
                <w:rFonts w:ascii="Palatino Linotype" w:hAnsi="Palatino Linotype"/>
                <w:b/>
              </w:rPr>
            </w:pPr>
            <w:r w:rsidRPr="00AD25A6">
              <w:rPr>
                <w:rFonts w:ascii="Palatino Linotype" w:hAnsi="Palatino Linotype"/>
                <w:b/>
              </w:rPr>
              <w:t>Faaliyetin Yasal Dayanağı</w:t>
            </w:r>
          </w:p>
        </w:tc>
        <w:tc>
          <w:tcPr>
            <w:tcW w:w="2623" w:type="dxa"/>
            <w:vAlign w:val="center"/>
          </w:tcPr>
          <w:p w14:paraId="0C81BC87" w14:textId="77777777" w:rsidR="003F6F5E" w:rsidRPr="00AD25A6" w:rsidRDefault="003F6F5E" w:rsidP="003F6F5E">
            <w:pPr>
              <w:pStyle w:val="NoSpacing"/>
              <w:spacing w:before="120" w:after="160"/>
              <w:jc w:val="center"/>
              <w:rPr>
                <w:rFonts w:ascii="Palatino Linotype" w:hAnsi="Palatino Linotype"/>
                <w:b/>
              </w:rPr>
            </w:pPr>
            <w:r w:rsidRPr="00AD25A6">
              <w:rPr>
                <w:rFonts w:ascii="Palatino Linotype" w:hAnsi="Palatino Linotype"/>
                <w:b/>
              </w:rPr>
              <w:t>Silme Zamanı</w:t>
            </w:r>
          </w:p>
        </w:tc>
        <w:tc>
          <w:tcPr>
            <w:tcW w:w="1644" w:type="dxa"/>
            <w:vAlign w:val="center"/>
          </w:tcPr>
          <w:p w14:paraId="682A3319" w14:textId="77777777" w:rsidR="003F6F5E" w:rsidRPr="00AD25A6" w:rsidRDefault="003F6F5E" w:rsidP="003F6F5E">
            <w:pPr>
              <w:pStyle w:val="NoSpacing"/>
              <w:spacing w:before="120" w:after="160"/>
              <w:jc w:val="center"/>
              <w:rPr>
                <w:rFonts w:ascii="Palatino Linotype" w:hAnsi="Palatino Linotype"/>
                <w:b/>
              </w:rPr>
            </w:pPr>
            <w:r w:rsidRPr="00AD25A6">
              <w:rPr>
                <w:rFonts w:ascii="Palatino Linotype" w:hAnsi="Palatino Linotype"/>
                <w:b/>
              </w:rPr>
              <w:t>Saklamanın Yasal Dayanağı</w:t>
            </w:r>
          </w:p>
        </w:tc>
        <w:tc>
          <w:tcPr>
            <w:tcW w:w="2148" w:type="dxa"/>
            <w:gridSpan w:val="2"/>
            <w:vAlign w:val="center"/>
          </w:tcPr>
          <w:p w14:paraId="35F73ECB" w14:textId="77777777" w:rsidR="003F6F5E" w:rsidRPr="00AD25A6" w:rsidRDefault="003F6F5E" w:rsidP="003F6F5E">
            <w:pPr>
              <w:pStyle w:val="NoSpacing"/>
              <w:spacing w:before="120" w:after="160"/>
              <w:jc w:val="center"/>
              <w:rPr>
                <w:rFonts w:ascii="Palatino Linotype" w:hAnsi="Palatino Linotype"/>
                <w:b/>
              </w:rPr>
            </w:pPr>
            <w:r w:rsidRPr="00AD25A6">
              <w:rPr>
                <w:rFonts w:ascii="Palatino Linotype" w:hAnsi="Palatino Linotype"/>
                <w:b/>
              </w:rPr>
              <w:t>Yok Etme Zamanı</w:t>
            </w:r>
          </w:p>
        </w:tc>
      </w:tr>
      <w:tr w:rsidR="00FD2B41" w:rsidRPr="00AD25A6" w14:paraId="13623A1A" w14:textId="77777777" w:rsidTr="003F6F5E">
        <w:trPr>
          <w:trHeight w:val="580"/>
        </w:trPr>
        <w:tc>
          <w:tcPr>
            <w:tcW w:w="2749" w:type="dxa"/>
            <w:vAlign w:val="center"/>
          </w:tcPr>
          <w:p w14:paraId="678754E6" w14:textId="54B62621" w:rsidR="00FD2B41" w:rsidRPr="00FD2B41" w:rsidRDefault="00FD2B41" w:rsidP="007E0B52">
            <w:pPr>
              <w:pStyle w:val="NoSpacing"/>
              <w:spacing w:before="120" w:after="160"/>
              <w:jc w:val="left"/>
              <w:rPr>
                <w:rFonts w:ascii="Palatino Linotype" w:hAnsi="Palatino Linotype"/>
                <w:bCs/>
              </w:rPr>
            </w:pPr>
            <w:r>
              <w:rPr>
                <w:rFonts w:ascii="Palatino Linotype" w:hAnsi="Palatino Linotype"/>
                <w:bCs/>
              </w:rPr>
              <w:t>Müşteri rezervasyon bilgilerinin alınması.</w:t>
            </w:r>
          </w:p>
        </w:tc>
        <w:tc>
          <w:tcPr>
            <w:tcW w:w="1310" w:type="dxa"/>
            <w:vAlign w:val="center"/>
          </w:tcPr>
          <w:p w14:paraId="4DD0E295" w14:textId="41B08C1E" w:rsidR="00FD2B41" w:rsidRPr="00FD2B41" w:rsidRDefault="00FD2B41" w:rsidP="007E0B52">
            <w:pPr>
              <w:pStyle w:val="NoSpacing"/>
              <w:spacing w:before="120" w:after="160"/>
              <w:jc w:val="left"/>
              <w:rPr>
                <w:rFonts w:ascii="Palatino Linotype" w:hAnsi="Palatino Linotype"/>
                <w:bCs/>
              </w:rPr>
            </w:pPr>
            <w:r>
              <w:rPr>
                <w:rFonts w:ascii="Palatino Linotype" w:hAnsi="Palatino Linotype"/>
                <w:bCs/>
              </w:rPr>
              <w:t>6098 TBK</w:t>
            </w:r>
          </w:p>
        </w:tc>
        <w:tc>
          <w:tcPr>
            <w:tcW w:w="2623" w:type="dxa"/>
            <w:vAlign w:val="center"/>
          </w:tcPr>
          <w:p w14:paraId="61913E9A" w14:textId="4555B5D3" w:rsidR="00FD2B41" w:rsidRPr="00FD2B41" w:rsidRDefault="00FD2B41" w:rsidP="007E0B52">
            <w:pPr>
              <w:pStyle w:val="NoSpacing"/>
              <w:spacing w:before="120" w:after="160"/>
              <w:jc w:val="left"/>
              <w:rPr>
                <w:rFonts w:ascii="Palatino Linotype" w:hAnsi="Palatino Linotype"/>
                <w:bCs/>
              </w:rPr>
            </w:pPr>
            <w:r>
              <w:rPr>
                <w:rFonts w:ascii="Palatino Linotype" w:hAnsi="Palatino Linotype"/>
                <w:bCs/>
              </w:rPr>
              <w:t>Rezervasyo</w:t>
            </w:r>
            <w:r w:rsidR="00753667">
              <w:rPr>
                <w:rFonts w:ascii="Palatino Linotype" w:hAnsi="Palatino Linotype"/>
                <w:bCs/>
              </w:rPr>
              <w:t>n sonucu sözleşme kurulmaz ise 10</w:t>
            </w:r>
            <w:r>
              <w:rPr>
                <w:rFonts w:ascii="Palatino Linotype" w:hAnsi="Palatino Linotype"/>
                <w:bCs/>
              </w:rPr>
              <w:t xml:space="preserve"> yıllık süren</w:t>
            </w:r>
            <w:r w:rsidR="000C7FA9">
              <w:rPr>
                <w:rFonts w:ascii="Palatino Linotype" w:hAnsi="Palatino Linotype"/>
                <w:bCs/>
              </w:rPr>
              <w:t>in sonunda; sözleşme kurulursa 2</w:t>
            </w:r>
            <w:r>
              <w:rPr>
                <w:rFonts w:ascii="Palatino Linotype" w:hAnsi="Palatino Linotype"/>
                <w:bCs/>
              </w:rPr>
              <w:t>0 yıllık sürenin sonunda ilgili kişisel veriler silinir.</w:t>
            </w:r>
          </w:p>
        </w:tc>
        <w:tc>
          <w:tcPr>
            <w:tcW w:w="1644" w:type="dxa"/>
            <w:vAlign w:val="center"/>
          </w:tcPr>
          <w:p w14:paraId="1C1B76EF" w14:textId="2CFC2587" w:rsidR="00FD2B41" w:rsidRPr="00FD2B41" w:rsidRDefault="00FD2B41" w:rsidP="00753667">
            <w:pPr>
              <w:pStyle w:val="NoSpacing"/>
              <w:spacing w:before="120" w:after="160"/>
              <w:jc w:val="center"/>
              <w:rPr>
                <w:rFonts w:ascii="Palatino Linotype" w:hAnsi="Palatino Linotype"/>
                <w:bCs/>
              </w:rPr>
            </w:pPr>
            <w:r>
              <w:rPr>
                <w:rFonts w:ascii="Palatino Linotype" w:hAnsi="Palatino Linotype"/>
                <w:bCs/>
              </w:rPr>
              <w:t>KVKK</w:t>
            </w:r>
          </w:p>
        </w:tc>
        <w:tc>
          <w:tcPr>
            <w:tcW w:w="2148" w:type="dxa"/>
            <w:gridSpan w:val="2"/>
            <w:vAlign w:val="center"/>
          </w:tcPr>
          <w:p w14:paraId="64AE7242" w14:textId="2B2F42E1" w:rsidR="00FD2B41" w:rsidRPr="00AD25A6" w:rsidRDefault="00FD2B41" w:rsidP="00753667">
            <w:pPr>
              <w:pStyle w:val="NoSpacing"/>
              <w:spacing w:before="120" w:after="160"/>
              <w:jc w:val="center"/>
              <w:rPr>
                <w:rFonts w:ascii="Palatino Linotype" w:hAnsi="Palatino Linotype"/>
                <w:b/>
              </w:rPr>
            </w:pPr>
            <w:r>
              <w:rPr>
                <w:rFonts w:ascii="Palatino Linotype" w:hAnsi="Palatino Linotype"/>
              </w:rPr>
              <w:t>Silme tarihinden itibaren 5</w:t>
            </w:r>
            <w:r w:rsidRPr="00AD25A6">
              <w:rPr>
                <w:rFonts w:ascii="Palatino Linotype" w:hAnsi="Palatino Linotype"/>
              </w:rPr>
              <w:t xml:space="preserve"> yıllık süreyi takip eden ilk periyodik imha işleminde yok edilir.</w:t>
            </w:r>
          </w:p>
        </w:tc>
      </w:tr>
      <w:tr w:rsidR="00FD2B41" w:rsidRPr="00AD25A6" w14:paraId="4B523DED" w14:textId="77777777" w:rsidTr="003F6F5E">
        <w:trPr>
          <w:trHeight w:val="580"/>
        </w:trPr>
        <w:tc>
          <w:tcPr>
            <w:tcW w:w="2749" w:type="dxa"/>
            <w:vAlign w:val="center"/>
          </w:tcPr>
          <w:p w14:paraId="43734FD7" w14:textId="6ED3C949" w:rsidR="00FD2B41" w:rsidRPr="00AD25A6" w:rsidRDefault="00FD2B41" w:rsidP="007E0B52">
            <w:pPr>
              <w:pStyle w:val="NoSpacing"/>
              <w:spacing w:before="120" w:after="160"/>
              <w:jc w:val="left"/>
              <w:rPr>
                <w:rFonts w:ascii="Palatino Linotype" w:hAnsi="Palatino Linotype"/>
                <w:b/>
              </w:rPr>
            </w:pPr>
            <w:r>
              <w:rPr>
                <w:rFonts w:ascii="Palatino Linotype" w:hAnsi="Palatino Linotype"/>
                <w:bCs/>
              </w:rPr>
              <w:t>Müşteri kayıt bilgilerinin alınması.</w:t>
            </w:r>
          </w:p>
        </w:tc>
        <w:tc>
          <w:tcPr>
            <w:tcW w:w="1310" w:type="dxa"/>
            <w:vAlign w:val="center"/>
          </w:tcPr>
          <w:p w14:paraId="39CACF6F" w14:textId="0F09D8CE" w:rsidR="00FD2B41" w:rsidRPr="00AD25A6" w:rsidRDefault="00FD2B41" w:rsidP="007E0B52">
            <w:pPr>
              <w:pStyle w:val="NoSpacing"/>
              <w:spacing w:before="120" w:after="160"/>
              <w:jc w:val="left"/>
              <w:rPr>
                <w:rFonts w:ascii="Palatino Linotype" w:hAnsi="Palatino Linotype"/>
                <w:b/>
              </w:rPr>
            </w:pPr>
            <w:r>
              <w:rPr>
                <w:rFonts w:ascii="Palatino Linotype" w:hAnsi="Palatino Linotype"/>
                <w:bCs/>
              </w:rPr>
              <w:t>6098 TBK</w:t>
            </w:r>
          </w:p>
        </w:tc>
        <w:tc>
          <w:tcPr>
            <w:tcW w:w="2623" w:type="dxa"/>
            <w:vAlign w:val="center"/>
          </w:tcPr>
          <w:p w14:paraId="3484B77B" w14:textId="7B70ABE9" w:rsidR="00FD2B41" w:rsidRPr="00AD25A6" w:rsidRDefault="00FD2B41" w:rsidP="007E0B52">
            <w:pPr>
              <w:pStyle w:val="NoSpacing"/>
              <w:spacing w:before="120" w:after="160"/>
              <w:jc w:val="left"/>
              <w:rPr>
                <w:rFonts w:ascii="Palatino Linotype" w:hAnsi="Palatino Linotype"/>
                <w:b/>
              </w:rPr>
            </w:pPr>
            <w:r>
              <w:rPr>
                <w:rFonts w:ascii="Palatino Linotype" w:hAnsi="Palatino Linotype"/>
                <w:bCs/>
              </w:rPr>
              <w:t>Sözleşme tarihind</w:t>
            </w:r>
            <w:r w:rsidR="008B1DED">
              <w:rPr>
                <w:rFonts w:ascii="Palatino Linotype" w:hAnsi="Palatino Linotype"/>
                <w:bCs/>
              </w:rPr>
              <w:t>en itibaren 2</w:t>
            </w:r>
            <w:r>
              <w:rPr>
                <w:rFonts w:ascii="Palatino Linotype" w:hAnsi="Palatino Linotype"/>
                <w:bCs/>
              </w:rPr>
              <w:t>0 yıllık sürenin sonunda ilgili kişisel veriler silinir.</w:t>
            </w:r>
          </w:p>
        </w:tc>
        <w:tc>
          <w:tcPr>
            <w:tcW w:w="1644" w:type="dxa"/>
            <w:vAlign w:val="center"/>
          </w:tcPr>
          <w:p w14:paraId="627FC193" w14:textId="76915221" w:rsidR="00FD2B41" w:rsidRPr="00AD25A6" w:rsidRDefault="00FD2B41" w:rsidP="00753667">
            <w:pPr>
              <w:pStyle w:val="NoSpacing"/>
              <w:spacing w:before="120" w:after="160"/>
              <w:jc w:val="center"/>
              <w:rPr>
                <w:rFonts w:ascii="Palatino Linotype" w:hAnsi="Palatino Linotype"/>
                <w:b/>
              </w:rPr>
            </w:pPr>
            <w:r>
              <w:rPr>
                <w:rFonts w:ascii="Palatino Linotype" w:hAnsi="Palatino Linotype"/>
                <w:bCs/>
              </w:rPr>
              <w:t>KVKK</w:t>
            </w:r>
          </w:p>
        </w:tc>
        <w:tc>
          <w:tcPr>
            <w:tcW w:w="2148" w:type="dxa"/>
            <w:gridSpan w:val="2"/>
            <w:vAlign w:val="center"/>
          </w:tcPr>
          <w:p w14:paraId="5A3200B6" w14:textId="16927613" w:rsidR="00FD2B41" w:rsidRPr="00AD25A6" w:rsidRDefault="00FD2B41" w:rsidP="00753667">
            <w:pPr>
              <w:pStyle w:val="NoSpacing"/>
              <w:spacing w:before="120" w:after="160"/>
              <w:jc w:val="center"/>
              <w:rPr>
                <w:rFonts w:ascii="Palatino Linotype" w:hAnsi="Palatino Linotype"/>
                <w:b/>
              </w:rPr>
            </w:pPr>
            <w:r>
              <w:rPr>
                <w:rFonts w:ascii="Palatino Linotype" w:hAnsi="Palatino Linotype"/>
              </w:rPr>
              <w:t>Silme tarihinden itibaren 5</w:t>
            </w:r>
            <w:r w:rsidRPr="00AD25A6">
              <w:rPr>
                <w:rFonts w:ascii="Palatino Linotype" w:hAnsi="Palatino Linotype"/>
              </w:rPr>
              <w:t xml:space="preserve"> yıllık süreyi takip eden ilk periyodik imha işleminde yok edilir.</w:t>
            </w:r>
          </w:p>
        </w:tc>
      </w:tr>
      <w:tr w:rsidR="00FD2B41" w:rsidRPr="00AD25A6" w14:paraId="15436E4F" w14:textId="77777777" w:rsidTr="003F6F5E">
        <w:trPr>
          <w:trHeight w:val="580"/>
        </w:trPr>
        <w:tc>
          <w:tcPr>
            <w:tcW w:w="2749" w:type="dxa"/>
            <w:vAlign w:val="center"/>
          </w:tcPr>
          <w:p w14:paraId="0ED01C1B" w14:textId="0291B80C" w:rsidR="00FD2B41" w:rsidRPr="008C1C3E" w:rsidRDefault="008C1C3E" w:rsidP="007E0B52">
            <w:pPr>
              <w:pStyle w:val="NoSpacing"/>
              <w:spacing w:before="120" w:after="160"/>
              <w:jc w:val="left"/>
              <w:rPr>
                <w:rFonts w:ascii="Palatino Linotype" w:hAnsi="Palatino Linotype"/>
                <w:bCs/>
              </w:rPr>
            </w:pPr>
            <w:r>
              <w:rPr>
                <w:rFonts w:ascii="Palatino Linotype" w:hAnsi="Palatino Linotype"/>
                <w:bCs/>
              </w:rPr>
              <w:t>Toplantı, seminer, düğün ve diğer tüm organizasyonlar için katılım bilgiler</w:t>
            </w:r>
            <w:r w:rsidR="00F63DF4">
              <w:rPr>
                <w:rFonts w:ascii="Palatino Linotype" w:hAnsi="Palatino Linotype"/>
                <w:bCs/>
              </w:rPr>
              <w:t>inin tutulması</w:t>
            </w:r>
          </w:p>
        </w:tc>
        <w:tc>
          <w:tcPr>
            <w:tcW w:w="1310" w:type="dxa"/>
            <w:vAlign w:val="center"/>
          </w:tcPr>
          <w:p w14:paraId="60D2DEB2" w14:textId="66960B6A" w:rsidR="00FD2B41" w:rsidRPr="00F63DF4" w:rsidRDefault="00753667" w:rsidP="007E0B52">
            <w:pPr>
              <w:pStyle w:val="NoSpacing"/>
              <w:spacing w:before="120" w:after="160"/>
              <w:jc w:val="left"/>
              <w:rPr>
                <w:rFonts w:ascii="Palatino Linotype" w:hAnsi="Palatino Linotype"/>
                <w:bCs/>
              </w:rPr>
            </w:pPr>
            <w:r>
              <w:rPr>
                <w:rFonts w:ascii="Palatino Linotype" w:hAnsi="Palatino Linotype"/>
                <w:bCs/>
              </w:rPr>
              <w:t>-</w:t>
            </w:r>
          </w:p>
        </w:tc>
        <w:tc>
          <w:tcPr>
            <w:tcW w:w="2623" w:type="dxa"/>
            <w:vAlign w:val="center"/>
          </w:tcPr>
          <w:p w14:paraId="14B636EC" w14:textId="7B701AE4" w:rsidR="00FD2B41" w:rsidRPr="00F63DF4" w:rsidRDefault="00F63DF4" w:rsidP="007E0B52">
            <w:pPr>
              <w:pStyle w:val="NoSpacing"/>
              <w:spacing w:before="120" w:after="160"/>
              <w:jc w:val="left"/>
              <w:rPr>
                <w:rFonts w:ascii="Palatino Linotype" w:hAnsi="Palatino Linotype"/>
                <w:bCs/>
              </w:rPr>
            </w:pPr>
            <w:r>
              <w:rPr>
                <w:rFonts w:ascii="Palatino Linotype" w:hAnsi="Palatino Linotype"/>
                <w:bCs/>
              </w:rPr>
              <w:t>Etkinlik kayıt evrakları</w:t>
            </w:r>
            <w:r w:rsidR="00753667">
              <w:rPr>
                <w:rFonts w:ascii="Palatino Linotype" w:hAnsi="Palatino Linotype"/>
                <w:bCs/>
              </w:rPr>
              <w:t>nın oluşturulmasından itibaren 10</w:t>
            </w:r>
            <w:r>
              <w:rPr>
                <w:rFonts w:ascii="Palatino Linotype" w:hAnsi="Palatino Linotype"/>
                <w:bCs/>
              </w:rPr>
              <w:t xml:space="preserve"> yıllık sürenin sonunda silinir.</w:t>
            </w:r>
          </w:p>
        </w:tc>
        <w:tc>
          <w:tcPr>
            <w:tcW w:w="1644" w:type="dxa"/>
            <w:vAlign w:val="center"/>
          </w:tcPr>
          <w:p w14:paraId="2D65B08F" w14:textId="66088411" w:rsidR="00FD2B41" w:rsidRPr="00AD25A6" w:rsidRDefault="00F63DF4" w:rsidP="00753667">
            <w:pPr>
              <w:pStyle w:val="NoSpacing"/>
              <w:spacing w:before="120" w:after="160"/>
              <w:jc w:val="center"/>
              <w:rPr>
                <w:rFonts w:ascii="Palatino Linotype" w:hAnsi="Palatino Linotype"/>
                <w:b/>
              </w:rPr>
            </w:pPr>
            <w:r>
              <w:rPr>
                <w:rFonts w:ascii="Palatino Linotype" w:hAnsi="Palatino Linotype"/>
                <w:bCs/>
              </w:rPr>
              <w:t>KVKK</w:t>
            </w:r>
          </w:p>
        </w:tc>
        <w:tc>
          <w:tcPr>
            <w:tcW w:w="2148" w:type="dxa"/>
            <w:gridSpan w:val="2"/>
            <w:vAlign w:val="center"/>
          </w:tcPr>
          <w:p w14:paraId="313339F6" w14:textId="032E0660" w:rsidR="00FD2B41" w:rsidRPr="00AD25A6" w:rsidRDefault="00F63DF4" w:rsidP="00753667">
            <w:pPr>
              <w:pStyle w:val="NoSpacing"/>
              <w:spacing w:before="120" w:after="160"/>
              <w:jc w:val="center"/>
              <w:rPr>
                <w:rFonts w:ascii="Palatino Linotype" w:hAnsi="Palatino Linotype"/>
                <w:b/>
              </w:rPr>
            </w:pPr>
            <w:r>
              <w:rPr>
                <w:rFonts w:ascii="Palatino Linotype" w:hAnsi="Palatino Linotype"/>
              </w:rPr>
              <w:t>Silme tarihinden itibaren 5</w:t>
            </w:r>
            <w:r w:rsidRPr="00AD25A6">
              <w:rPr>
                <w:rFonts w:ascii="Palatino Linotype" w:hAnsi="Palatino Linotype"/>
              </w:rPr>
              <w:t xml:space="preserve"> yıllık süreyi takip eden ilk periyodik imha işleminde yok edilir.</w:t>
            </w:r>
          </w:p>
        </w:tc>
      </w:tr>
      <w:tr w:rsidR="00F63DF4" w:rsidRPr="00AD25A6" w14:paraId="71248DB0" w14:textId="77777777" w:rsidTr="003F6F5E">
        <w:trPr>
          <w:trHeight w:val="580"/>
        </w:trPr>
        <w:tc>
          <w:tcPr>
            <w:tcW w:w="2749" w:type="dxa"/>
            <w:vAlign w:val="center"/>
          </w:tcPr>
          <w:p w14:paraId="56EB7B4E" w14:textId="4140A219" w:rsidR="00F63DF4" w:rsidRPr="00F63DF4" w:rsidRDefault="00F63DF4" w:rsidP="007E0B52">
            <w:pPr>
              <w:pStyle w:val="NoSpacing"/>
              <w:spacing w:before="120" w:after="160"/>
              <w:jc w:val="left"/>
              <w:rPr>
                <w:rFonts w:ascii="Palatino Linotype" w:hAnsi="Palatino Linotype"/>
                <w:bCs/>
              </w:rPr>
            </w:pPr>
            <w:r>
              <w:rPr>
                <w:rFonts w:ascii="Palatino Linotype" w:hAnsi="Palatino Linotype"/>
                <w:bCs/>
              </w:rPr>
              <w:t>Otel, konaklama ve organizasyon hizmetleri dışında Şirketin yaptığı diğer iş ve işlemlere dair kayıtların tutulması</w:t>
            </w:r>
          </w:p>
        </w:tc>
        <w:tc>
          <w:tcPr>
            <w:tcW w:w="1310" w:type="dxa"/>
            <w:vAlign w:val="center"/>
          </w:tcPr>
          <w:p w14:paraId="22E6386E" w14:textId="67976E20" w:rsidR="00F63DF4" w:rsidRPr="00F63DF4" w:rsidRDefault="00F63DF4" w:rsidP="007E0B52">
            <w:pPr>
              <w:pStyle w:val="NoSpacing"/>
              <w:spacing w:before="120" w:after="160"/>
              <w:jc w:val="left"/>
              <w:rPr>
                <w:rFonts w:ascii="Palatino Linotype" w:hAnsi="Palatino Linotype"/>
                <w:bCs/>
              </w:rPr>
            </w:pPr>
            <w:r>
              <w:rPr>
                <w:rFonts w:ascii="Palatino Linotype" w:hAnsi="Palatino Linotype"/>
                <w:bCs/>
              </w:rPr>
              <w:t>Genel hukuk kuralları ve ilgili mevzuat</w:t>
            </w:r>
          </w:p>
        </w:tc>
        <w:tc>
          <w:tcPr>
            <w:tcW w:w="2623" w:type="dxa"/>
            <w:vAlign w:val="center"/>
          </w:tcPr>
          <w:p w14:paraId="750F864F" w14:textId="158D1F52" w:rsidR="00F63DF4" w:rsidRPr="00F63DF4" w:rsidRDefault="00F63DF4" w:rsidP="007E0B52">
            <w:pPr>
              <w:pStyle w:val="NoSpacing"/>
              <w:spacing w:before="120" w:after="160"/>
              <w:jc w:val="left"/>
              <w:rPr>
                <w:rFonts w:ascii="Palatino Linotype" w:hAnsi="Palatino Linotype"/>
                <w:bCs/>
              </w:rPr>
            </w:pPr>
            <w:r>
              <w:rPr>
                <w:rFonts w:ascii="Palatino Linotype" w:hAnsi="Palatino Linotype"/>
                <w:bCs/>
              </w:rPr>
              <w:t>İş ve işlemin hukuki so</w:t>
            </w:r>
            <w:r w:rsidR="00753667">
              <w:rPr>
                <w:rFonts w:ascii="Palatino Linotype" w:hAnsi="Palatino Linotype"/>
                <w:bCs/>
              </w:rPr>
              <w:t>nuç doğurması anından itibaren 20</w:t>
            </w:r>
            <w:r>
              <w:rPr>
                <w:rFonts w:ascii="Palatino Linotype" w:hAnsi="Palatino Linotype"/>
                <w:bCs/>
              </w:rPr>
              <w:t xml:space="preserve"> yıllık sürenin sonunda ilgili dökümanlar silinir.</w:t>
            </w:r>
          </w:p>
        </w:tc>
        <w:tc>
          <w:tcPr>
            <w:tcW w:w="1644" w:type="dxa"/>
            <w:vAlign w:val="center"/>
          </w:tcPr>
          <w:p w14:paraId="6FA0874C" w14:textId="0ED83C57" w:rsidR="00F63DF4" w:rsidRPr="00AD25A6" w:rsidRDefault="00F63DF4" w:rsidP="00753667">
            <w:pPr>
              <w:pStyle w:val="NoSpacing"/>
              <w:spacing w:before="120" w:after="160"/>
              <w:jc w:val="center"/>
              <w:rPr>
                <w:rFonts w:ascii="Palatino Linotype" w:hAnsi="Palatino Linotype"/>
                <w:b/>
              </w:rPr>
            </w:pPr>
            <w:r>
              <w:rPr>
                <w:rFonts w:ascii="Palatino Linotype" w:hAnsi="Palatino Linotype"/>
                <w:bCs/>
              </w:rPr>
              <w:t>KVKK</w:t>
            </w:r>
          </w:p>
        </w:tc>
        <w:tc>
          <w:tcPr>
            <w:tcW w:w="2148" w:type="dxa"/>
            <w:gridSpan w:val="2"/>
            <w:vAlign w:val="center"/>
          </w:tcPr>
          <w:p w14:paraId="7C735F86" w14:textId="188F911A" w:rsidR="00F63DF4" w:rsidRPr="00AD25A6" w:rsidRDefault="00F63DF4" w:rsidP="00753667">
            <w:pPr>
              <w:pStyle w:val="NoSpacing"/>
              <w:spacing w:before="120" w:after="160"/>
              <w:jc w:val="center"/>
              <w:rPr>
                <w:rFonts w:ascii="Palatino Linotype" w:hAnsi="Palatino Linotype"/>
                <w:b/>
              </w:rPr>
            </w:pPr>
            <w:r>
              <w:rPr>
                <w:rFonts w:ascii="Palatino Linotype" w:hAnsi="Palatino Linotype"/>
              </w:rPr>
              <w:t>Silme tarihinden itibaren 5</w:t>
            </w:r>
            <w:r w:rsidRPr="00AD25A6">
              <w:rPr>
                <w:rFonts w:ascii="Palatino Linotype" w:hAnsi="Palatino Linotype"/>
              </w:rPr>
              <w:t xml:space="preserve"> yıllık süreyi takip eden ilk periyodik imha işleminde yok edilir.</w:t>
            </w:r>
          </w:p>
        </w:tc>
      </w:tr>
      <w:tr w:rsidR="003F6F5E" w:rsidRPr="00AD25A6" w14:paraId="43F5AC7F" w14:textId="77777777" w:rsidTr="003F6F5E">
        <w:trPr>
          <w:trHeight w:val="580"/>
        </w:trPr>
        <w:tc>
          <w:tcPr>
            <w:tcW w:w="2749" w:type="dxa"/>
            <w:vAlign w:val="center"/>
          </w:tcPr>
          <w:p w14:paraId="0DD44421" w14:textId="77777777" w:rsidR="003F6F5E" w:rsidRPr="00AD25A6" w:rsidRDefault="003F6F5E" w:rsidP="003F6F5E">
            <w:pPr>
              <w:pStyle w:val="NoSpacing"/>
              <w:spacing w:before="120" w:after="160"/>
              <w:jc w:val="left"/>
              <w:rPr>
                <w:rFonts w:ascii="Palatino Linotype" w:hAnsi="Palatino Linotype"/>
                <w:bCs/>
              </w:rPr>
            </w:pPr>
            <w:r w:rsidRPr="00AD25A6">
              <w:rPr>
                <w:rFonts w:ascii="Palatino Linotype" w:hAnsi="Palatino Linotype"/>
                <w:bCs/>
              </w:rPr>
              <w:t>Personel adayı değerlendirmesi/ Mülakat</w:t>
            </w:r>
          </w:p>
        </w:tc>
        <w:tc>
          <w:tcPr>
            <w:tcW w:w="1310" w:type="dxa"/>
            <w:vAlign w:val="center"/>
          </w:tcPr>
          <w:p w14:paraId="23464EC0" w14:textId="77777777" w:rsidR="003F6F5E" w:rsidRPr="00AD25A6" w:rsidRDefault="003F6F5E" w:rsidP="003F6F5E">
            <w:pPr>
              <w:pStyle w:val="NoSpacing"/>
              <w:spacing w:before="120" w:after="160"/>
              <w:jc w:val="left"/>
              <w:rPr>
                <w:rFonts w:ascii="Palatino Linotype" w:hAnsi="Palatino Linotype"/>
              </w:rPr>
            </w:pPr>
            <w:r>
              <w:rPr>
                <w:rFonts w:ascii="Palatino Linotype" w:hAnsi="Palatino Linotype"/>
              </w:rPr>
              <w:t>Genel hukuk kuralları</w:t>
            </w:r>
          </w:p>
        </w:tc>
        <w:tc>
          <w:tcPr>
            <w:tcW w:w="2623" w:type="dxa"/>
            <w:vAlign w:val="center"/>
          </w:tcPr>
          <w:p w14:paraId="5B47EE65"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Aday işe alınırsa özlük dosyasına aktarılır.</w:t>
            </w:r>
          </w:p>
          <w:p w14:paraId="71917FF1" w14:textId="51A3CCEA" w:rsidR="003F6F5E" w:rsidRPr="00AD25A6" w:rsidRDefault="003F6F5E" w:rsidP="003F6F5E">
            <w:pPr>
              <w:pStyle w:val="NoSpacing"/>
              <w:spacing w:before="120" w:after="160"/>
              <w:jc w:val="left"/>
              <w:rPr>
                <w:rFonts w:ascii="Palatino Linotype" w:hAnsi="Palatino Linotype"/>
                <w:b/>
              </w:rPr>
            </w:pPr>
            <w:r w:rsidRPr="00AD25A6">
              <w:rPr>
                <w:rFonts w:ascii="Palatino Linotype" w:hAnsi="Palatino Linotype"/>
              </w:rPr>
              <w:t>Aday işe alınmaz</w:t>
            </w:r>
            <w:r w:rsidR="007E0B52">
              <w:rPr>
                <w:rFonts w:ascii="Palatino Linotype" w:hAnsi="Palatino Linotype"/>
              </w:rPr>
              <w:t>sa başvuru tarihinden itibaren 5</w:t>
            </w:r>
            <w:r w:rsidRPr="00AD25A6">
              <w:rPr>
                <w:rFonts w:ascii="Palatino Linotype" w:hAnsi="Palatino Linotype"/>
              </w:rPr>
              <w:t xml:space="preserve"> yıllık sürenin sonunda silinir.</w:t>
            </w:r>
          </w:p>
        </w:tc>
        <w:tc>
          <w:tcPr>
            <w:tcW w:w="1644" w:type="dxa"/>
            <w:vAlign w:val="center"/>
          </w:tcPr>
          <w:p w14:paraId="75E625ED"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KVKK</w:t>
            </w:r>
          </w:p>
        </w:tc>
        <w:tc>
          <w:tcPr>
            <w:tcW w:w="2148" w:type="dxa"/>
            <w:gridSpan w:val="2"/>
            <w:vAlign w:val="center"/>
          </w:tcPr>
          <w:p w14:paraId="1949EC29" w14:textId="7C6EB3BB" w:rsidR="003F6F5E" w:rsidRPr="00AD25A6" w:rsidRDefault="007E0B52" w:rsidP="00753667">
            <w:pPr>
              <w:pStyle w:val="NoSpacing"/>
              <w:spacing w:before="120" w:after="160"/>
              <w:jc w:val="center"/>
              <w:rPr>
                <w:rFonts w:ascii="Palatino Linotype" w:hAnsi="Palatino Linotype"/>
                <w:b/>
              </w:rPr>
            </w:pPr>
            <w:r>
              <w:rPr>
                <w:rFonts w:ascii="Palatino Linotype" w:hAnsi="Palatino Linotype"/>
              </w:rPr>
              <w:t>Silme tarihinden itibaren 5</w:t>
            </w:r>
            <w:r w:rsidR="003F6F5E" w:rsidRPr="00AD25A6">
              <w:rPr>
                <w:rFonts w:ascii="Palatino Linotype" w:hAnsi="Palatino Linotype"/>
              </w:rPr>
              <w:t xml:space="preserve"> yıllık süreyi takip eden ilk periyodik imha işleminde yok edilir.</w:t>
            </w:r>
          </w:p>
        </w:tc>
      </w:tr>
      <w:tr w:rsidR="003F6F5E" w:rsidRPr="00AD25A6" w14:paraId="15F21FE4" w14:textId="77777777" w:rsidTr="003F6F5E">
        <w:trPr>
          <w:trHeight w:val="1457"/>
        </w:trPr>
        <w:tc>
          <w:tcPr>
            <w:tcW w:w="2749" w:type="dxa"/>
            <w:vAlign w:val="center"/>
          </w:tcPr>
          <w:p w14:paraId="42E7688A" w14:textId="77777777" w:rsidR="003F6F5E" w:rsidRPr="00AD25A6" w:rsidRDefault="003F6F5E" w:rsidP="003F6F5E">
            <w:pPr>
              <w:pStyle w:val="NoSpacing"/>
              <w:spacing w:before="120" w:after="160"/>
              <w:jc w:val="left"/>
              <w:rPr>
                <w:rFonts w:ascii="Palatino Linotype" w:hAnsi="Palatino Linotype"/>
                <w:color w:val="FF0000"/>
              </w:rPr>
            </w:pPr>
            <w:r w:rsidRPr="00AD25A6">
              <w:rPr>
                <w:rFonts w:ascii="Palatino Linotype" w:hAnsi="Palatino Linotype"/>
              </w:rPr>
              <w:t xml:space="preserve">Personelin özlük dosyası (özel sağlık  sigortası bilgileri, zimmet formları, bordrolar, yemek kartı bilgileri, hak edişler, yan haklar ve edimler, </w:t>
            </w:r>
            <w:r w:rsidRPr="00AD25A6">
              <w:rPr>
                <w:rFonts w:ascii="Palatino Linotype" w:hAnsi="Palatino Linotype"/>
              </w:rPr>
              <w:lastRenderedPageBreak/>
              <w:t>iletişim bilgileri, disiplin kayıtları, eğitim-sertifika-beceri bilgileri, izinler, puantajlar, bildirgeler, PDKS, özgeçmiş bilgileri, transkript, hesap bilgileri, sürücü belgesi, oturma izni işlemleri, teşvikler, sınavlar, fotoğraf, çalışma belgesi, sosyal yardım ve sosyal izinler, kesintiler, ödemeler, kayıtlar, seyahatler, sigorta bilgileri, plaka, araç vb.)</w:t>
            </w:r>
          </w:p>
        </w:tc>
        <w:tc>
          <w:tcPr>
            <w:tcW w:w="1310" w:type="dxa"/>
            <w:vAlign w:val="center"/>
          </w:tcPr>
          <w:p w14:paraId="42A25F42"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lastRenderedPageBreak/>
              <w:t>İK</w:t>
            </w:r>
          </w:p>
          <w:p w14:paraId="6A2D3ABF"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TBK</w:t>
            </w:r>
          </w:p>
        </w:tc>
        <w:tc>
          <w:tcPr>
            <w:tcW w:w="2623" w:type="dxa"/>
            <w:vAlign w:val="center"/>
          </w:tcPr>
          <w:p w14:paraId="64338E12" w14:textId="67746AD6" w:rsidR="003F6F5E" w:rsidRPr="00AD25A6" w:rsidRDefault="003F6F5E" w:rsidP="00753667">
            <w:pPr>
              <w:pStyle w:val="NoSpacing"/>
              <w:spacing w:before="120" w:after="160"/>
              <w:jc w:val="left"/>
              <w:rPr>
                <w:rFonts w:ascii="Palatino Linotype" w:hAnsi="Palatino Linotype"/>
              </w:rPr>
            </w:pPr>
            <w:r w:rsidRPr="00AD25A6">
              <w:rPr>
                <w:rFonts w:ascii="Palatino Linotype" w:hAnsi="Palatino Linotype"/>
              </w:rPr>
              <w:t>Sözleşm</w:t>
            </w:r>
            <w:r w:rsidR="005553AE">
              <w:rPr>
                <w:rFonts w:ascii="Palatino Linotype" w:hAnsi="Palatino Linotype"/>
              </w:rPr>
              <w:t xml:space="preserve">enin sona ermesinden itibaren </w:t>
            </w:r>
            <w:r w:rsidR="00753667">
              <w:rPr>
                <w:rFonts w:ascii="Palatino Linotype" w:hAnsi="Palatino Linotype"/>
              </w:rPr>
              <w:t>20</w:t>
            </w:r>
            <w:r w:rsidRPr="00AD25A6">
              <w:rPr>
                <w:rFonts w:ascii="Palatino Linotype" w:hAnsi="Palatino Linotype"/>
              </w:rPr>
              <w:t xml:space="preserve"> yıllık sürenin sonunda silinir.</w:t>
            </w:r>
          </w:p>
        </w:tc>
        <w:tc>
          <w:tcPr>
            <w:tcW w:w="1644" w:type="dxa"/>
            <w:vAlign w:val="center"/>
          </w:tcPr>
          <w:p w14:paraId="28DE3CD4"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İK</w:t>
            </w:r>
          </w:p>
          <w:p w14:paraId="70D06741"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TBK</w:t>
            </w:r>
          </w:p>
          <w:p w14:paraId="06162B71"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KVKK</w:t>
            </w:r>
          </w:p>
        </w:tc>
        <w:tc>
          <w:tcPr>
            <w:tcW w:w="2148" w:type="dxa"/>
            <w:gridSpan w:val="2"/>
            <w:vAlign w:val="center"/>
          </w:tcPr>
          <w:p w14:paraId="1B8D4739"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 xml:space="preserve">Silme tarihinden itibaren </w:t>
            </w:r>
            <w:r>
              <w:rPr>
                <w:rFonts w:ascii="Palatino Linotype" w:hAnsi="Palatino Linotype"/>
              </w:rPr>
              <w:t>5</w:t>
            </w:r>
            <w:r w:rsidRPr="00AD25A6">
              <w:rPr>
                <w:rFonts w:ascii="Palatino Linotype" w:hAnsi="Palatino Linotype"/>
              </w:rPr>
              <w:t xml:space="preserve"> yıllık süreyi takip eden ilk periyodik imha </w:t>
            </w:r>
            <w:r w:rsidRPr="00AD25A6">
              <w:rPr>
                <w:rFonts w:ascii="Palatino Linotype" w:hAnsi="Palatino Linotype"/>
              </w:rPr>
              <w:lastRenderedPageBreak/>
              <w:t>işleminde yok edilir.</w:t>
            </w:r>
          </w:p>
        </w:tc>
      </w:tr>
      <w:tr w:rsidR="003F6F5E" w:rsidRPr="00AD25A6" w14:paraId="5EE68CA2" w14:textId="77777777" w:rsidTr="003F6F5E">
        <w:trPr>
          <w:trHeight w:val="1132"/>
        </w:trPr>
        <w:tc>
          <w:tcPr>
            <w:tcW w:w="2749" w:type="dxa"/>
            <w:vAlign w:val="center"/>
          </w:tcPr>
          <w:p w14:paraId="6A5E9FDF"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lastRenderedPageBreak/>
              <w:t>Adli sicil kayıtları</w:t>
            </w:r>
          </w:p>
        </w:tc>
        <w:tc>
          <w:tcPr>
            <w:tcW w:w="7725" w:type="dxa"/>
            <w:gridSpan w:val="5"/>
            <w:vAlign w:val="center"/>
          </w:tcPr>
          <w:p w14:paraId="4B282A2B"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5352 sayılı Adli Sicil Kanunu’ndaki sürelere paralel bir şekilde güncelliği sorgulanır ve açık rızanın varlığı araştırılır.</w:t>
            </w:r>
          </w:p>
        </w:tc>
      </w:tr>
      <w:tr w:rsidR="003F6F5E" w:rsidRPr="00AD25A6" w14:paraId="45AA0C85" w14:textId="77777777" w:rsidTr="003F6F5E">
        <w:trPr>
          <w:trHeight w:val="1833"/>
        </w:trPr>
        <w:tc>
          <w:tcPr>
            <w:tcW w:w="2749" w:type="dxa"/>
            <w:vAlign w:val="center"/>
          </w:tcPr>
          <w:p w14:paraId="4B2CBCAD" w14:textId="446EF49F" w:rsidR="003F6F5E" w:rsidRPr="00AD25A6" w:rsidRDefault="003F6F5E" w:rsidP="007E0B52">
            <w:pPr>
              <w:pStyle w:val="NoSpacing"/>
              <w:spacing w:before="120" w:after="160"/>
              <w:jc w:val="left"/>
              <w:rPr>
                <w:rFonts w:ascii="Palatino Linotype" w:hAnsi="Palatino Linotype"/>
              </w:rPr>
            </w:pPr>
            <w:r w:rsidRPr="00AD25A6">
              <w:rPr>
                <w:rFonts w:ascii="Palatino Linotype" w:hAnsi="Palatino Linotype"/>
              </w:rPr>
              <w:t>Personelin kimlik bilgileri ile işe giriş ve işten çıkış bilgilerinin tutulması</w:t>
            </w:r>
            <w:r>
              <w:rPr>
                <w:rFonts w:ascii="Palatino Linotype" w:hAnsi="Palatino Linotype"/>
              </w:rPr>
              <w:t xml:space="preserve"> </w:t>
            </w:r>
          </w:p>
        </w:tc>
        <w:tc>
          <w:tcPr>
            <w:tcW w:w="1310" w:type="dxa"/>
            <w:vAlign w:val="center"/>
          </w:tcPr>
          <w:p w14:paraId="0E4F04FA"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İK</w:t>
            </w:r>
          </w:p>
          <w:p w14:paraId="087EB348" w14:textId="77777777" w:rsidR="003F6F5E" w:rsidRDefault="003F6F5E" w:rsidP="003F6F5E">
            <w:pPr>
              <w:pStyle w:val="NoSpacing"/>
              <w:spacing w:before="120" w:after="160"/>
              <w:jc w:val="left"/>
              <w:rPr>
                <w:rFonts w:ascii="Palatino Linotype" w:hAnsi="Palatino Linotype"/>
              </w:rPr>
            </w:pPr>
            <w:r w:rsidRPr="00AD25A6">
              <w:rPr>
                <w:rFonts w:ascii="Palatino Linotype" w:hAnsi="Palatino Linotype"/>
              </w:rPr>
              <w:t>TBK</w:t>
            </w:r>
          </w:p>
          <w:p w14:paraId="7FB07711" w14:textId="77777777" w:rsidR="003F6F5E" w:rsidRPr="00AD25A6" w:rsidRDefault="003F6F5E" w:rsidP="003F6F5E">
            <w:pPr>
              <w:pStyle w:val="NoSpacing"/>
              <w:spacing w:before="120" w:after="160"/>
              <w:jc w:val="left"/>
              <w:rPr>
                <w:rFonts w:ascii="Palatino Linotype" w:hAnsi="Palatino Linotype"/>
              </w:rPr>
            </w:pPr>
            <w:r>
              <w:rPr>
                <w:rFonts w:ascii="Palatino Linotype" w:hAnsi="Palatino Linotype"/>
              </w:rPr>
              <w:t>İSG</w:t>
            </w:r>
          </w:p>
        </w:tc>
        <w:tc>
          <w:tcPr>
            <w:tcW w:w="2623" w:type="dxa"/>
            <w:vAlign w:val="center"/>
          </w:tcPr>
          <w:p w14:paraId="2FD4C3EF" w14:textId="6A83A1D4" w:rsidR="003F6F5E" w:rsidRPr="00AD25A6" w:rsidRDefault="003F6F5E" w:rsidP="00753667">
            <w:pPr>
              <w:pStyle w:val="NoSpacing"/>
              <w:spacing w:before="120" w:after="160"/>
              <w:jc w:val="left"/>
              <w:rPr>
                <w:rFonts w:ascii="Palatino Linotype" w:hAnsi="Palatino Linotype"/>
              </w:rPr>
            </w:pPr>
            <w:r w:rsidRPr="00AD25A6">
              <w:rPr>
                <w:rFonts w:ascii="Palatino Linotype" w:hAnsi="Palatino Linotype"/>
              </w:rPr>
              <w:t>Sözleş</w:t>
            </w:r>
            <w:r w:rsidR="005553AE">
              <w:rPr>
                <w:rFonts w:ascii="Palatino Linotype" w:hAnsi="Palatino Linotype"/>
              </w:rPr>
              <w:t xml:space="preserve">menin sona ermesinden itibaren </w:t>
            </w:r>
            <w:r w:rsidR="00753667">
              <w:rPr>
                <w:rFonts w:ascii="Palatino Linotype" w:hAnsi="Palatino Linotype"/>
              </w:rPr>
              <w:t>20</w:t>
            </w:r>
            <w:r w:rsidRPr="00AD25A6">
              <w:rPr>
                <w:rFonts w:ascii="Palatino Linotype" w:hAnsi="Palatino Linotype"/>
              </w:rPr>
              <w:t xml:space="preserve"> yıllık sürenin sonunda silinir.</w:t>
            </w:r>
          </w:p>
        </w:tc>
        <w:tc>
          <w:tcPr>
            <w:tcW w:w="1644" w:type="dxa"/>
            <w:vAlign w:val="center"/>
          </w:tcPr>
          <w:p w14:paraId="106D6BF0"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İK</w:t>
            </w:r>
          </w:p>
          <w:p w14:paraId="50D28DEF" w14:textId="77777777" w:rsidR="003F6F5E" w:rsidRDefault="003F6F5E" w:rsidP="00753667">
            <w:pPr>
              <w:pStyle w:val="NoSpacing"/>
              <w:spacing w:before="120" w:after="160"/>
              <w:jc w:val="center"/>
              <w:rPr>
                <w:rFonts w:ascii="Palatino Linotype" w:hAnsi="Palatino Linotype"/>
              </w:rPr>
            </w:pPr>
            <w:r w:rsidRPr="00AD25A6">
              <w:rPr>
                <w:rFonts w:ascii="Palatino Linotype" w:hAnsi="Palatino Linotype"/>
              </w:rPr>
              <w:t>TBK</w:t>
            </w:r>
          </w:p>
          <w:p w14:paraId="389BE90F" w14:textId="77777777" w:rsidR="003F6F5E" w:rsidRDefault="003F6F5E" w:rsidP="00753667">
            <w:pPr>
              <w:pStyle w:val="NoSpacing"/>
              <w:spacing w:before="120" w:after="160"/>
              <w:jc w:val="center"/>
              <w:rPr>
                <w:rFonts w:ascii="Palatino Linotype" w:hAnsi="Palatino Linotype"/>
              </w:rPr>
            </w:pPr>
            <w:r>
              <w:rPr>
                <w:rFonts w:ascii="Palatino Linotype" w:hAnsi="Palatino Linotype"/>
              </w:rPr>
              <w:t>İSG</w:t>
            </w:r>
          </w:p>
          <w:p w14:paraId="5048B91E" w14:textId="77777777" w:rsidR="003F6F5E" w:rsidRPr="00AD25A6" w:rsidRDefault="003F6F5E" w:rsidP="00753667">
            <w:pPr>
              <w:pStyle w:val="NoSpacing"/>
              <w:spacing w:before="120" w:after="160"/>
              <w:jc w:val="center"/>
              <w:rPr>
                <w:rFonts w:ascii="Palatino Linotype" w:hAnsi="Palatino Linotype"/>
              </w:rPr>
            </w:pPr>
            <w:r>
              <w:rPr>
                <w:rFonts w:ascii="Palatino Linotype" w:hAnsi="Palatino Linotype"/>
              </w:rPr>
              <w:t>KVKK</w:t>
            </w:r>
          </w:p>
        </w:tc>
        <w:tc>
          <w:tcPr>
            <w:tcW w:w="2148" w:type="dxa"/>
            <w:gridSpan w:val="2"/>
            <w:vAlign w:val="center"/>
          </w:tcPr>
          <w:p w14:paraId="10F2977B"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 xml:space="preserve">Silme tarihinden itibaren </w:t>
            </w:r>
            <w:r>
              <w:rPr>
                <w:rFonts w:ascii="Palatino Linotype" w:hAnsi="Palatino Linotype"/>
              </w:rPr>
              <w:t>5</w:t>
            </w:r>
            <w:r w:rsidRPr="00AD25A6">
              <w:rPr>
                <w:rFonts w:ascii="Palatino Linotype" w:hAnsi="Palatino Linotype"/>
              </w:rPr>
              <w:t xml:space="preserve"> yıllık süreyi takip eden ilk periyodik imha işleminde yok edilir.</w:t>
            </w:r>
          </w:p>
        </w:tc>
      </w:tr>
      <w:tr w:rsidR="003F6F5E" w:rsidRPr="00AD25A6" w14:paraId="6283777E" w14:textId="77777777" w:rsidTr="003F6F5E">
        <w:trPr>
          <w:trHeight w:val="1457"/>
        </w:trPr>
        <w:tc>
          <w:tcPr>
            <w:tcW w:w="2749" w:type="dxa"/>
            <w:vAlign w:val="center"/>
          </w:tcPr>
          <w:p w14:paraId="376A54F1"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Personel ödeme/kesinti işlemleri (İş avansı, Prim, İkramiye, Ayni Yardımlar, Banka Promosyonları, BES, Kıdem, İhbar, İkale, İştirak,</w:t>
            </w:r>
            <w:r w:rsidRPr="003C6545">
              <w:t xml:space="preserve"> </w:t>
            </w:r>
            <w:r w:rsidRPr="00AD25A6">
              <w:rPr>
                <w:rFonts w:ascii="Palatino Linotype" w:hAnsi="Palatino Linotype"/>
              </w:rPr>
              <w:t>Harcırah ve Seyahat Ödemeleri gibi)</w:t>
            </w:r>
          </w:p>
        </w:tc>
        <w:tc>
          <w:tcPr>
            <w:tcW w:w="1310" w:type="dxa"/>
            <w:vAlign w:val="center"/>
          </w:tcPr>
          <w:p w14:paraId="05496537"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İK</w:t>
            </w:r>
          </w:p>
          <w:p w14:paraId="6BBCA347"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TBK</w:t>
            </w:r>
          </w:p>
        </w:tc>
        <w:tc>
          <w:tcPr>
            <w:tcW w:w="2623" w:type="dxa"/>
            <w:vAlign w:val="center"/>
          </w:tcPr>
          <w:p w14:paraId="3ED0D2C1" w14:textId="19CAFF66" w:rsidR="003F6F5E" w:rsidRPr="00AD25A6" w:rsidRDefault="003F6F5E" w:rsidP="00753667">
            <w:pPr>
              <w:pStyle w:val="NoSpacing"/>
              <w:spacing w:before="120" w:after="160"/>
              <w:jc w:val="left"/>
              <w:rPr>
                <w:rFonts w:ascii="Palatino Linotype" w:hAnsi="Palatino Linotype"/>
              </w:rPr>
            </w:pPr>
            <w:r w:rsidRPr="00AD25A6">
              <w:rPr>
                <w:rFonts w:ascii="Palatino Linotype" w:hAnsi="Palatino Linotype"/>
              </w:rPr>
              <w:t>Sözleşm</w:t>
            </w:r>
            <w:r w:rsidR="005553AE">
              <w:rPr>
                <w:rFonts w:ascii="Palatino Linotype" w:hAnsi="Palatino Linotype"/>
              </w:rPr>
              <w:t xml:space="preserve">enin sona ermesinden itibaren </w:t>
            </w:r>
            <w:r w:rsidR="00753667">
              <w:rPr>
                <w:rFonts w:ascii="Palatino Linotype" w:hAnsi="Palatino Linotype"/>
              </w:rPr>
              <w:t>20</w:t>
            </w:r>
            <w:r w:rsidRPr="00AD25A6">
              <w:rPr>
                <w:rFonts w:ascii="Palatino Linotype" w:hAnsi="Palatino Linotype"/>
              </w:rPr>
              <w:t xml:space="preserve"> yıllık sürenin sonunda silinir.</w:t>
            </w:r>
          </w:p>
        </w:tc>
        <w:tc>
          <w:tcPr>
            <w:tcW w:w="1644" w:type="dxa"/>
            <w:vAlign w:val="center"/>
          </w:tcPr>
          <w:p w14:paraId="6C32089B" w14:textId="77777777" w:rsidR="003F6F5E" w:rsidRDefault="003F6F5E" w:rsidP="00753667">
            <w:pPr>
              <w:pStyle w:val="NoSpacing"/>
              <w:spacing w:before="120" w:after="160"/>
              <w:jc w:val="center"/>
              <w:rPr>
                <w:rFonts w:ascii="Palatino Linotype" w:hAnsi="Palatino Linotype"/>
              </w:rPr>
            </w:pPr>
            <w:r w:rsidRPr="00AD25A6">
              <w:rPr>
                <w:rFonts w:ascii="Palatino Linotype" w:hAnsi="Palatino Linotype"/>
              </w:rPr>
              <w:t>İK</w:t>
            </w:r>
          </w:p>
          <w:p w14:paraId="568121FC" w14:textId="77777777" w:rsidR="003F6F5E" w:rsidRPr="00AD25A6" w:rsidRDefault="003F6F5E" w:rsidP="00753667">
            <w:pPr>
              <w:pStyle w:val="NoSpacing"/>
              <w:spacing w:before="120" w:after="160"/>
              <w:jc w:val="center"/>
              <w:rPr>
                <w:rFonts w:ascii="Palatino Linotype" w:hAnsi="Palatino Linotype"/>
              </w:rPr>
            </w:pPr>
            <w:r>
              <w:rPr>
                <w:rFonts w:ascii="Palatino Linotype" w:hAnsi="Palatino Linotype"/>
              </w:rPr>
              <w:t>KVKK</w:t>
            </w:r>
          </w:p>
        </w:tc>
        <w:tc>
          <w:tcPr>
            <w:tcW w:w="2148" w:type="dxa"/>
            <w:gridSpan w:val="2"/>
            <w:vAlign w:val="center"/>
          </w:tcPr>
          <w:p w14:paraId="3301AE2B"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 xml:space="preserve">Silme tarihinden itibaren </w:t>
            </w:r>
            <w:r>
              <w:rPr>
                <w:rFonts w:ascii="Palatino Linotype" w:hAnsi="Palatino Linotype"/>
              </w:rPr>
              <w:t>5</w:t>
            </w:r>
            <w:r w:rsidRPr="00AD25A6">
              <w:rPr>
                <w:rFonts w:ascii="Palatino Linotype" w:hAnsi="Palatino Linotype"/>
              </w:rPr>
              <w:t xml:space="preserve"> yıllık süreyi takip eden ilk periyodik imha işleminde yok edilir.</w:t>
            </w:r>
          </w:p>
        </w:tc>
      </w:tr>
      <w:tr w:rsidR="003F6F5E" w:rsidRPr="00AD25A6" w14:paraId="6243D6AF" w14:textId="77777777" w:rsidTr="003F6F5E">
        <w:trPr>
          <w:trHeight w:val="1457"/>
        </w:trPr>
        <w:tc>
          <w:tcPr>
            <w:tcW w:w="2749" w:type="dxa"/>
            <w:vAlign w:val="center"/>
          </w:tcPr>
          <w:p w14:paraId="688C0EBD"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İşe giriş sağlık muayeneleri ve periyodik-poliklinik sağlık muayeneleri, istirahat raporları</w:t>
            </w:r>
            <w:r>
              <w:rPr>
                <w:rFonts w:ascii="Palatino Linotype" w:hAnsi="Palatino Linotype"/>
              </w:rPr>
              <w:t xml:space="preserve"> (çok tehlikeli işler grubu)</w:t>
            </w:r>
          </w:p>
        </w:tc>
        <w:tc>
          <w:tcPr>
            <w:tcW w:w="1310" w:type="dxa"/>
            <w:vAlign w:val="center"/>
          </w:tcPr>
          <w:p w14:paraId="601E4D10"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İSG</w:t>
            </w:r>
          </w:p>
          <w:p w14:paraId="057F47F1" w14:textId="77777777" w:rsidR="003F6F5E" w:rsidRDefault="003F6F5E" w:rsidP="003F6F5E">
            <w:pPr>
              <w:pStyle w:val="NoSpacing"/>
              <w:spacing w:before="120" w:after="160"/>
              <w:jc w:val="left"/>
              <w:rPr>
                <w:rFonts w:ascii="Palatino Linotype" w:hAnsi="Palatino Linotype"/>
              </w:rPr>
            </w:pPr>
            <w:r w:rsidRPr="00AD25A6">
              <w:rPr>
                <w:rFonts w:ascii="Palatino Linotype" w:hAnsi="Palatino Linotype"/>
              </w:rPr>
              <w:t>İK</w:t>
            </w:r>
          </w:p>
          <w:p w14:paraId="7EF795F4"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TBK</w:t>
            </w:r>
          </w:p>
        </w:tc>
        <w:tc>
          <w:tcPr>
            <w:tcW w:w="2623" w:type="dxa"/>
            <w:vAlign w:val="center"/>
          </w:tcPr>
          <w:p w14:paraId="7B40B4B0" w14:textId="7AFCFA37" w:rsidR="003F6F5E" w:rsidRPr="00AD25A6" w:rsidRDefault="003F6F5E" w:rsidP="00753667">
            <w:pPr>
              <w:pStyle w:val="NoSpacing"/>
              <w:spacing w:before="120" w:after="160"/>
              <w:jc w:val="left"/>
              <w:rPr>
                <w:rFonts w:ascii="Palatino Linotype" w:hAnsi="Palatino Linotype"/>
              </w:rPr>
            </w:pPr>
            <w:r w:rsidRPr="00AD25A6">
              <w:rPr>
                <w:rFonts w:ascii="Palatino Linotype" w:hAnsi="Palatino Linotype"/>
              </w:rPr>
              <w:t>Sözleş</w:t>
            </w:r>
            <w:r w:rsidR="005553AE">
              <w:rPr>
                <w:rFonts w:ascii="Palatino Linotype" w:hAnsi="Palatino Linotype"/>
              </w:rPr>
              <w:t xml:space="preserve">menin sona ermesinden itibaren </w:t>
            </w:r>
            <w:r w:rsidR="00753667">
              <w:rPr>
                <w:rFonts w:ascii="Palatino Linotype" w:hAnsi="Palatino Linotype"/>
              </w:rPr>
              <w:t>20</w:t>
            </w:r>
            <w:r w:rsidRPr="00AD25A6">
              <w:rPr>
                <w:rFonts w:ascii="Palatino Linotype" w:hAnsi="Palatino Linotype"/>
              </w:rPr>
              <w:t xml:space="preserve"> yıllık sürenin sonunda silinir.</w:t>
            </w:r>
          </w:p>
        </w:tc>
        <w:tc>
          <w:tcPr>
            <w:tcW w:w="1644" w:type="dxa"/>
            <w:vAlign w:val="center"/>
          </w:tcPr>
          <w:p w14:paraId="7C60B84C"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İSG</w:t>
            </w:r>
          </w:p>
          <w:p w14:paraId="258B3F43" w14:textId="77777777" w:rsidR="003F6F5E" w:rsidRDefault="003F6F5E" w:rsidP="00753667">
            <w:pPr>
              <w:pStyle w:val="NoSpacing"/>
              <w:spacing w:before="120" w:after="160"/>
              <w:jc w:val="center"/>
              <w:rPr>
                <w:rFonts w:ascii="Palatino Linotype" w:hAnsi="Palatino Linotype"/>
              </w:rPr>
            </w:pPr>
            <w:r w:rsidRPr="00AD25A6">
              <w:rPr>
                <w:rFonts w:ascii="Palatino Linotype" w:hAnsi="Palatino Linotype"/>
              </w:rPr>
              <w:t>İK</w:t>
            </w:r>
          </w:p>
          <w:p w14:paraId="6A06A65C" w14:textId="77777777" w:rsidR="003F6F5E" w:rsidRDefault="003F6F5E" w:rsidP="00753667">
            <w:pPr>
              <w:pStyle w:val="NoSpacing"/>
              <w:spacing w:before="120" w:after="160"/>
              <w:jc w:val="center"/>
              <w:rPr>
                <w:rFonts w:ascii="Palatino Linotype" w:hAnsi="Palatino Linotype"/>
              </w:rPr>
            </w:pPr>
            <w:r w:rsidRPr="00AD25A6">
              <w:rPr>
                <w:rFonts w:ascii="Palatino Linotype" w:hAnsi="Palatino Linotype"/>
              </w:rPr>
              <w:t>TBK</w:t>
            </w:r>
          </w:p>
          <w:p w14:paraId="1C28FA08" w14:textId="77777777" w:rsidR="003F6F5E" w:rsidRPr="00AD25A6" w:rsidRDefault="003F6F5E" w:rsidP="00753667">
            <w:pPr>
              <w:pStyle w:val="NoSpacing"/>
              <w:spacing w:before="120" w:after="160"/>
              <w:jc w:val="center"/>
              <w:rPr>
                <w:rFonts w:ascii="Palatino Linotype" w:hAnsi="Palatino Linotype"/>
              </w:rPr>
            </w:pPr>
            <w:r>
              <w:rPr>
                <w:rFonts w:ascii="Palatino Linotype" w:hAnsi="Palatino Linotype"/>
              </w:rPr>
              <w:t>KVKK</w:t>
            </w:r>
          </w:p>
        </w:tc>
        <w:tc>
          <w:tcPr>
            <w:tcW w:w="2148" w:type="dxa"/>
            <w:gridSpan w:val="2"/>
            <w:vAlign w:val="center"/>
          </w:tcPr>
          <w:p w14:paraId="6B0CB9E1"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 xml:space="preserve">Silme tarihinden itibaren </w:t>
            </w:r>
            <w:r>
              <w:rPr>
                <w:rFonts w:ascii="Palatino Linotype" w:hAnsi="Palatino Linotype"/>
              </w:rPr>
              <w:t>5</w:t>
            </w:r>
            <w:r w:rsidRPr="00AD25A6">
              <w:rPr>
                <w:rFonts w:ascii="Palatino Linotype" w:hAnsi="Palatino Linotype"/>
              </w:rPr>
              <w:t xml:space="preserve"> yıllık süreyi takip eden ilk periyodik imha işleminde yok edilir.</w:t>
            </w:r>
          </w:p>
        </w:tc>
      </w:tr>
      <w:tr w:rsidR="003F6F5E" w:rsidRPr="00AD25A6" w14:paraId="5600DFD6" w14:textId="77777777" w:rsidTr="003F6F5E">
        <w:trPr>
          <w:trHeight w:val="1457"/>
        </w:trPr>
        <w:tc>
          <w:tcPr>
            <w:tcW w:w="2749" w:type="dxa"/>
            <w:vAlign w:val="center"/>
          </w:tcPr>
          <w:p w14:paraId="5F8FF1C8"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İşe giriş sağlık muayeneleri ve periyodik-poliklinik sağlık muayeneleri, istirahat raporları</w:t>
            </w:r>
            <w:r>
              <w:rPr>
                <w:rFonts w:ascii="Palatino Linotype" w:hAnsi="Palatino Linotype"/>
              </w:rPr>
              <w:t xml:space="preserve"> (çok </w:t>
            </w:r>
            <w:r>
              <w:rPr>
                <w:rFonts w:ascii="Palatino Linotype" w:hAnsi="Palatino Linotype"/>
              </w:rPr>
              <w:lastRenderedPageBreak/>
              <w:t>tehlikeli işler grubu harici)</w:t>
            </w:r>
          </w:p>
        </w:tc>
        <w:tc>
          <w:tcPr>
            <w:tcW w:w="1310" w:type="dxa"/>
            <w:vAlign w:val="center"/>
          </w:tcPr>
          <w:p w14:paraId="303B6950"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lastRenderedPageBreak/>
              <w:t>İSG</w:t>
            </w:r>
          </w:p>
          <w:p w14:paraId="7243EBDD" w14:textId="77777777" w:rsidR="003F6F5E" w:rsidRDefault="003F6F5E" w:rsidP="003F6F5E">
            <w:pPr>
              <w:pStyle w:val="NoSpacing"/>
              <w:spacing w:before="120" w:after="160"/>
              <w:jc w:val="left"/>
              <w:rPr>
                <w:rFonts w:ascii="Palatino Linotype" w:hAnsi="Palatino Linotype"/>
              </w:rPr>
            </w:pPr>
            <w:r w:rsidRPr="00AD25A6">
              <w:rPr>
                <w:rFonts w:ascii="Palatino Linotype" w:hAnsi="Palatino Linotype"/>
              </w:rPr>
              <w:t>İK</w:t>
            </w:r>
          </w:p>
          <w:p w14:paraId="32BC7A44"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TBK</w:t>
            </w:r>
          </w:p>
        </w:tc>
        <w:tc>
          <w:tcPr>
            <w:tcW w:w="2623" w:type="dxa"/>
            <w:vAlign w:val="center"/>
          </w:tcPr>
          <w:p w14:paraId="03AB5BA6" w14:textId="70E492D7" w:rsidR="003F6F5E" w:rsidRPr="00AD25A6" w:rsidRDefault="003F6F5E" w:rsidP="00753667">
            <w:pPr>
              <w:pStyle w:val="NoSpacing"/>
              <w:spacing w:before="120" w:after="160"/>
              <w:jc w:val="left"/>
              <w:rPr>
                <w:rFonts w:ascii="Palatino Linotype" w:hAnsi="Palatino Linotype"/>
              </w:rPr>
            </w:pPr>
            <w:r w:rsidRPr="00AD25A6">
              <w:rPr>
                <w:rFonts w:ascii="Palatino Linotype" w:hAnsi="Palatino Linotype"/>
              </w:rPr>
              <w:t xml:space="preserve">Sözleşmenin sona ermesinden itibaren </w:t>
            </w:r>
            <w:r w:rsidR="00753667">
              <w:rPr>
                <w:rFonts w:ascii="Palatino Linotype" w:hAnsi="Palatino Linotype"/>
              </w:rPr>
              <w:t>20</w:t>
            </w:r>
            <w:r w:rsidRPr="00AD25A6">
              <w:rPr>
                <w:rFonts w:ascii="Palatino Linotype" w:hAnsi="Palatino Linotype"/>
              </w:rPr>
              <w:t xml:space="preserve"> yıllık sürenin sonunda silinir.</w:t>
            </w:r>
          </w:p>
        </w:tc>
        <w:tc>
          <w:tcPr>
            <w:tcW w:w="1644" w:type="dxa"/>
            <w:vAlign w:val="center"/>
          </w:tcPr>
          <w:p w14:paraId="5FE793B8"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İSG</w:t>
            </w:r>
          </w:p>
          <w:p w14:paraId="521ADE52" w14:textId="77777777" w:rsidR="003F6F5E" w:rsidRDefault="003F6F5E" w:rsidP="00753667">
            <w:pPr>
              <w:pStyle w:val="NoSpacing"/>
              <w:spacing w:before="120" w:after="160"/>
              <w:jc w:val="center"/>
              <w:rPr>
                <w:rFonts w:ascii="Palatino Linotype" w:hAnsi="Palatino Linotype"/>
              </w:rPr>
            </w:pPr>
            <w:r w:rsidRPr="00AD25A6">
              <w:rPr>
                <w:rFonts w:ascii="Palatino Linotype" w:hAnsi="Palatino Linotype"/>
              </w:rPr>
              <w:t>İK</w:t>
            </w:r>
          </w:p>
          <w:p w14:paraId="6BCFDFE1" w14:textId="77777777" w:rsidR="003F6F5E" w:rsidRDefault="003F6F5E" w:rsidP="00753667">
            <w:pPr>
              <w:pStyle w:val="NoSpacing"/>
              <w:spacing w:before="120" w:after="160"/>
              <w:jc w:val="center"/>
              <w:rPr>
                <w:rFonts w:ascii="Palatino Linotype" w:hAnsi="Palatino Linotype"/>
              </w:rPr>
            </w:pPr>
            <w:r w:rsidRPr="00AD25A6">
              <w:rPr>
                <w:rFonts w:ascii="Palatino Linotype" w:hAnsi="Palatino Linotype"/>
              </w:rPr>
              <w:t>TBK</w:t>
            </w:r>
          </w:p>
          <w:p w14:paraId="20CCB0C1" w14:textId="77777777" w:rsidR="003F6F5E" w:rsidRPr="00AD25A6" w:rsidRDefault="003F6F5E" w:rsidP="00753667">
            <w:pPr>
              <w:pStyle w:val="NoSpacing"/>
              <w:spacing w:before="120" w:after="160"/>
              <w:jc w:val="center"/>
              <w:rPr>
                <w:rFonts w:ascii="Palatino Linotype" w:hAnsi="Palatino Linotype"/>
              </w:rPr>
            </w:pPr>
            <w:r>
              <w:rPr>
                <w:rFonts w:ascii="Palatino Linotype" w:hAnsi="Palatino Linotype"/>
              </w:rPr>
              <w:lastRenderedPageBreak/>
              <w:t>KVKK</w:t>
            </w:r>
          </w:p>
        </w:tc>
        <w:tc>
          <w:tcPr>
            <w:tcW w:w="2148" w:type="dxa"/>
            <w:gridSpan w:val="2"/>
            <w:vAlign w:val="center"/>
          </w:tcPr>
          <w:p w14:paraId="67A592E2"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lastRenderedPageBreak/>
              <w:t xml:space="preserve">Silme tarihinden itibaren </w:t>
            </w:r>
            <w:r>
              <w:rPr>
                <w:rFonts w:ascii="Palatino Linotype" w:hAnsi="Palatino Linotype"/>
              </w:rPr>
              <w:t>5</w:t>
            </w:r>
            <w:r w:rsidRPr="00AD25A6">
              <w:rPr>
                <w:rFonts w:ascii="Palatino Linotype" w:hAnsi="Palatino Linotype"/>
              </w:rPr>
              <w:t xml:space="preserve"> yıllık süreyi takip eden ilk periyodik imha </w:t>
            </w:r>
            <w:r w:rsidRPr="00AD25A6">
              <w:rPr>
                <w:rFonts w:ascii="Palatino Linotype" w:hAnsi="Palatino Linotype"/>
              </w:rPr>
              <w:lastRenderedPageBreak/>
              <w:t>işleminde yok edilir.</w:t>
            </w:r>
          </w:p>
        </w:tc>
      </w:tr>
      <w:tr w:rsidR="003F6F5E" w:rsidRPr="00AD25A6" w14:paraId="3CBB3E53" w14:textId="77777777" w:rsidTr="003F6F5E">
        <w:trPr>
          <w:trHeight w:val="706"/>
        </w:trPr>
        <w:tc>
          <w:tcPr>
            <w:tcW w:w="2749" w:type="dxa"/>
            <w:vAlign w:val="center"/>
          </w:tcPr>
          <w:p w14:paraId="7A97F89E"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lastRenderedPageBreak/>
              <w:t>İş kazası tutanağı, acil durum kayıt formu, iş kazası muayenesi ve olay kayıtları, sonuç bildirimi</w:t>
            </w:r>
            <w:r>
              <w:rPr>
                <w:rFonts w:ascii="Palatino Linotype" w:hAnsi="Palatino Linotype"/>
              </w:rPr>
              <w:t xml:space="preserve"> (çok tehlikeli işler grubu)</w:t>
            </w:r>
          </w:p>
        </w:tc>
        <w:tc>
          <w:tcPr>
            <w:tcW w:w="1310" w:type="dxa"/>
            <w:vAlign w:val="center"/>
          </w:tcPr>
          <w:p w14:paraId="3329CA79"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İSG</w:t>
            </w:r>
          </w:p>
        </w:tc>
        <w:tc>
          <w:tcPr>
            <w:tcW w:w="2623" w:type="dxa"/>
            <w:vAlign w:val="center"/>
          </w:tcPr>
          <w:p w14:paraId="65494E36" w14:textId="0DA77565" w:rsidR="003F6F5E" w:rsidRPr="00AD25A6" w:rsidRDefault="003F6F5E" w:rsidP="00753667">
            <w:pPr>
              <w:pStyle w:val="NoSpacing"/>
              <w:spacing w:before="120" w:after="160"/>
              <w:jc w:val="left"/>
              <w:rPr>
                <w:rFonts w:ascii="Palatino Linotype" w:hAnsi="Palatino Linotype"/>
              </w:rPr>
            </w:pPr>
            <w:r w:rsidRPr="00AD25A6">
              <w:rPr>
                <w:rFonts w:ascii="Palatino Linotype" w:hAnsi="Palatino Linotype"/>
              </w:rPr>
              <w:t>Kazaya karışan kişi ile sözleşme varsa: Sözleşm</w:t>
            </w:r>
            <w:r w:rsidR="005553AE">
              <w:rPr>
                <w:rFonts w:ascii="Palatino Linotype" w:hAnsi="Palatino Linotype"/>
              </w:rPr>
              <w:t xml:space="preserve">enin sona ermesinden itibaren </w:t>
            </w:r>
            <w:r w:rsidR="00753667">
              <w:rPr>
                <w:rFonts w:ascii="Palatino Linotype" w:hAnsi="Palatino Linotype"/>
              </w:rPr>
              <w:t>30</w:t>
            </w:r>
            <w:r w:rsidRPr="00AD25A6">
              <w:rPr>
                <w:rFonts w:ascii="Palatino Linotype" w:hAnsi="Palatino Linotype"/>
              </w:rPr>
              <w:t xml:space="preserve"> yıllık sürenin sonunda silinir.</w:t>
            </w:r>
          </w:p>
          <w:p w14:paraId="484A47AE" w14:textId="3E35392F" w:rsidR="003F6F5E" w:rsidRPr="00AD25A6" w:rsidRDefault="003F6F5E" w:rsidP="00753667">
            <w:pPr>
              <w:pStyle w:val="NoSpacing"/>
              <w:spacing w:before="120" w:after="160"/>
              <w:jc w:val="left"/>
              <w:rPr>
                <w:rFonts w:ascii="Palatino Linotype" w:hAnsi="Palatino Linotype"/>
              </w:rPr>
            </w:pPr>
            <w:r w:rsidRPr="00AD25A6">
              <w:rPr>
                <w:rFonts w:ascii="Palatino Linotype" w:hAnsi="Palatino Linotype"/>
              </w:rPr>
              <w:t>Kazaya karışan kişi ile sözleşme yoksa: Kaza</w:t>
            </w:r>
            <w:r w:rsidR="00833EC7">
              <w:rPr>
                <w:rFonts w:ascii="Palatino Linotype" w:hAnsi="Palatino Linotype"/>
              </w:rPr>
              <w:t xml:space="preserve"> </w:t>
            </w:r>
            <w:r w:rsidR="005553AE">
              <w:rPr>
                <w:rFonts w:ascii="Palatino Linotype" w:hAnsi="Palatino Linotype"/>
              </w:rPr>
              <w:t xml:space="preserve">tarihinden itibaren </w:t>
            </w:r>
            <w:r w:rsidR="00753667">
              <w:rPr>
                <w:rFonts w:ascii="Palatino Linotype" w:hAnsi="Palatino Linotype"/>
              </w:rPr>
              <w:t>20</w:t>
            </w:r>
            <w:r w:rsidRPr="00AD25A6">
              <w:rPr>
                <w:rFonts w:ascii="Palatino Linotype" w:hAnsi="Palatino Linotype"/>
              </w:rPr>
              <w:t xml:space="preserve"> yıllık sürenin sonunda silinir.</w:t>
            </w:r>
          </w:p>
        </w:tc>
        <w:tc>
          <w:tcPr>
            <w:tcW w:w="1644" w:type="dxa"/>
            <w:vAlign w:val="center"/>
          </w:tcPr>
          <w:p w14:paraId="64ACC4C9" w14:textId="77777777" w:rsidR="003F6F5E" w:rsidRDefault="003F6F5E" w:rsidP="00753667">
            <w:pPr>
              <w:pStyle w:val="NoSpacing"/>
              <w:spacing w:before="120" w:after="160"/>
              <w:jc w:val="center"/>
              <w:rPr>
                <w:rFonts w:ascii="Palatino Linotype" w:hAnsi="Palatino Linotype"/>
              </w:rPr>
            </w:pPr>
            <w:r w:rsidRPr="00AD25A6">
              <w:rPr>
                <w:rFonts w:ascii="Palatino Linotype" w:hAnsi="Palatino Linotype"/>
              </w:rPr>
              <w:t>İSG</w:t>
            </w:r>
          </w:p>
          <w:p w14:paraId="53064669" w14:textId="77777777" w:rsidR="003F6F5E" w:rsidRPr="00AD25A6" w:rsidRDefault="003F6F5E" w:rsidP="00753667">
            <w:pPr>
              <w:pStyle w:val="NoSpacing"/>
              <w:spacing w:before="120" w:after="160"/>
              <w:jc w:val="center"/>
              <w:rPr>
                <w:rFonts w:ascii="Palatino Linotype" w:hAnsi="Palatino Linotype"/>
              </w:rPr>
            </w:pPr>
            <w:r>
              <w:rPr>
                <w:rFonts w:ascii="Palatino Linotype" w:hAnsi="Palatino Linotype"/>
              </w:rPr>
              <w:t>KVKK</w:t>
            </w:r>
          </w:p>
        </w:tc>
        <w:tc>
          <w:tcPr>
            <w:tcW w:w="2148" w:type="dxa"/>
            <w:gridSpan w:val="2"/>
            <w:vAlign w:val="center"/>
          </w:tcPr>
          <w:p w14:paraId="32C7F97F"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 xml:space="preserve">Silme tarihinden itibaren </w:t>
            </w:r>
            <w:r>
              <w:rPr>
                <w:rFonts w:ascii="Palatino Linotype" w:hAnsi="Palatino Linotype"/>
              </w:rPr>
              <w:t>5</w:t>
            </w:r>
            <w:r w:rsidRPr="00AD25A6">
              <w:rPr>
                <w:rFonts w:ascii="Palatino Linotype" w:hAnsi="Palatino Linotype"/>
              </w:rPr>
              <w:t xml:space="preserve"> yıllık süreyi takip eden ilk periyodik imha işleminde yok edilir.</w:t>
            </w:r>
          </w:p>
        </w:tc>
      </w:tr>
      <w:tr w:rsidR="003F6F5E" w:rsidRPr="00AD25A6" w14:paraId="64C6142A" w14:textId="77777777" w:rsidTr="003F6F5E">
        <w:trPr>
          <w:trHeight w:val="706"/>
        </w:trPr>
        <w:tc>
          <w:tcPr>
            <w:tcW w:w="2749" w:type="dxa"/>
            <w:vAlign w:val="center"/>
          </w:tcPr>
          <w:p w14:paraId="7652D10A"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İş kazası tutanağı, acil durum kayıt formu, iş kazası muayenesi ve olay kayıtları, sonuç bildirimi</w:t>
            </w:r>
            <w:r>
              <w:rPr>
                <w:rFonts w:ascii="Palatino Linotype" w:hAnsi="Palatino Linotype"/>
              </w:rPr>
              <w:t xml:space="preserve"> (çok tehlikeli işler grubu harici)</w:t>
            </w:r>
          </w:p>
        </w:tc>
        <w:tc>
          <w:tcPr>
            <w:tcW w:w="1310" w:type="dxa"/>
            <w:vAlign w:val="center"/>
          </w:tcPr>
          <w:p w14:paraId="622A5322"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İSG</w:t>
            </w:r>
          </w:p>
        </w:tc>
        <w:tc>
          <w:tcPr>
            <w:tcW w:w="2623" w:type="dxa"/>
            <w:vAlign w:val="center"/>
          </w:tcPr>
          <w:p w14:paraId="0CC42BC7" w14:textId="10A1A65A" w:rsidR="003F6F5E" w:rsidRPr="00AD25A6" w:rsidRDefault="003F6F5E" w:rsidP="00753667">
            <w:pPr>
              <w:pStyle w:val="NoSpacing"/>
              <w:spacing w:before="120" w:after="160"/>
              <w:jc w:val="left"/>
              <w:rPr>
                <w:rFonts w:ascii="Palatino Linotype" w:hAnsi="Palatino Linotype"/>
              </w:rPr>
            </w:pPr>
            <w:r w:rsidRPr="00AD25A6">
              <w:rPr>
                <w:rFonts w:ascii="Palatino Linotype" w:hAnsi="Palatino Linotype"/>
              </w:rPr>
              <w:t xml:space="preserve">Kazaya karışan kişi ile sözleşme varsa: Sözleşmenin sona ermesinden itibaren </w:t>
            </w:r>
            <w:r w:rsidR="00753667">
              <w:rPr>
                <w:rFonts w:ascii="Palatino Linotype" w:hAnsi="Palatino Linotype"/>
              </w:rPr>
              <w:t>30</w:t>
            </w:r>
            <w:r w:rsidRPr="00AD25A6">
              <w:rPr>
                <w:rFonts w:ascii="Palatino Linotype" w:hAnsi="Palatino Linotype"/>
              </w:rPr>
              <w:t xml:space="preserve"> yıllık sürenin sonunda silinir.</w:t>
            </w:r>
          </w:p>
          <w:p w14:paraId="5CD01E66" w14:textId="1A9A0858" w:rsidR="003F6F5E" w:rsidRPr="00AD25A6" w:rsidRDefault="003F6F5E" w:rsidP="00753667">
            <w:pPr>
              <w:pStyle w:val="NoSpacing"/>
              <w:spacing w:before="120" w:after="160"/>
              <w:jc w:val="left"/>
              <w:rPr>
                <w:rFonts w:ascii="Palatino Linotype" w:hAnsi="Palatino Linotype"/>
              </w:rPr>
            </w:pPr>
            <w:r w:rsidRPr="00AD25A6">
              <w:rPr>
                <w:rFonts w:ascii="Palatino Linotype" w:hAnsi="Palatino Linotype"/>
              </w:rPr>
              <w:t xml:space="preserve">Kazaya karışan kişi ile sözleşme yoksa: Kaza tarihinden itibaren </w:t>
            </w:r>
            <w:r w:rsidR="00753667">
              <w:rPr>
                <w:rFonts w:ascii="Palatino Linotype" w:hAnsi="Palatino Linotype"/>
              </w:rPr>
              <w:t>20</w:t>
            </w:r>
            <w:r w:rsidRPr="00AD25A6">
              <w:rPr>
                <w:rFonts w:ascii="Palatino Linotype" w:hAnsi="Palatino Linotype"/>
              </w:rPr>
              <w:t xml:space="preserve"> yıllık sürenin sonunda silinir.</w:t>
            </w:r>
          </w:p>
        </w:tc>
        <w:tc>
          <w:tcPr>
            <w:tcW w:w="1644" w:type="dxa"/>
            <w:vAlign w:val="center"/>
          </w:tcPr>
          <w:p w14:paraId="372B163B" w14:textId="77777777" w:rsidR="003F6F5E" w:rsidRDefault="003F6F5E" w:rsidP="00753667">
            <w:pPr>
              <w:pStyle w:val="NoSpacing"/>
              <w:spacing w:before="120" w:after="160"/>
              <w:jc w:val="center"/>
              <w:rPr>
                <w:rFonts w:ascii="Palatino Linotype" w:hAnsi="Palatino Linotype"/>
              </w:rPr>
            </w:pPr>
            <w:r w:rsidRPr="00AD25A6">
              <w:rPr>
                <w:rFonts w:ascii="Palatino Linotype" w:hAnsi="Palatino Linotype"/>
              </w:rPr>
              <w:t>İSG</w:t>
            </w:r>
          </w:p>
          <w:p w14:paraId="0B00B3D9" w14:textId="77777777" w:rsidR="003F6F5E" w:rsidRPr="00AD25A6" w:rsidRDefault="003F6F5E" w:rsidP="00753667">
            <w:pPr>
              <w:pStyle w:val="NoSpacing"/>
              <w:spacing w:before="120" w:after="160"/>
              <w:jc w:val="center"/>
              <w:rPr>
                <w:rFonts w:ascii="Palatino Linotype" w:hAnsi="Palatino Linotype"/>
              </w:rPr>
            </w:pPr>
            <w:r>
              <w:rPr>
                <w:rFonts w:ascii="Palatino Linotype" w:hAnsi="Palatino Linotype"/>
              </w:rPr>
              <w:t>KVKK</w:t>
            </w:r>
          </w:p>
        </w:tc>
        <w:tc>
          <w:tcPr>
            <w:tcW w:w="2148" w:type="dxa"/>
            <w:gridSpan w:val="2"/>
            <w:vAlign w:val="center"/>
          </w:tcPr>
          <w:p w14:paraId="35003A37"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 xml:space="preserve">Silme tarihinden itibaren </w:t>
            </w:r>
            <w:r>
              <w:rPr>
                <w:rFonts w:ascii="Palatino Linotype" w:hAnsi="Palatino Linotype"/>
              </w:rPr>
              <w:t>5</w:t>
            </w:r>
            <w:r w:rsidRPr="00AD25A6">
              <w:rPr>
                <w:rFonts w:ascii="Palatino Linotype" w:hAnsi="Palatino Linotype"/>
              </w:rPr>
              <w:t xml:space="preserve"> yıllık süreyi takip eden ilk periyodik imha işleminde yok edilir.</w:t>
            </w:r>
          </w:p>
        </w:tc>
      </w:tr>
      <w:tr w:rsidR="003F6F5E" w:rsidRPr="00AD25A6" w14:paraId="7F65EB05" w14:textId="77777777" w:rsidTr="003F6F5E">
        <w:trPr>
          <w:trHeight w:val="1457"/>
        </w:trPr>
        <w:tc>
          <w:tcPr>
            <w:tcW w:w="2749" w:type="dxa"/>
            <w:vAlign w:val="center"/>
          </w:tcPr>
          <w:p w14:paraId="1E007457"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İş Sağlığı ve Güvenliği dahilinde gerçekleştirilen eğitim kayıtları</w:t>
            </w:r>
            <w:r>
              <w:rPr>
                <w:rFonts w:ascii="Palatino Linotype" w:hAnsi="Palatino Linotype"/>
              </w:rPr>
              <w:t xml:space="preserve"> (çok tehlikeli işler grubu)</w:t>
            </w:r>
          </w:p>
        </w:tc>
        <w:tc>
          <w:tcPr>
            <w:tcW w:w="1310" w:type="dxa"/>
            <w:vAlign w:val="center"/>
          </w:tcPr>
          <w:p w14:paraId="127BE25C"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İK</w:t>
            </w:r>
          </w:p>
          <w:p w14:paraId="35A7921A"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İSG</w:t>
            </w:r>
          </w:p>
        </w:tc>
        <w:tc>
          <w:tcPr>
            <w:tcW w:w="2623" w:type="dxa"/>
            <w:vAlign w:val="center"/>
          </w:tcPr>
          <w:p w14:paraId="789CCF80" w14:textId="5FF85019" w:rsidR="003F6F5E" w:rsidRPr="00AD25A6" w:rsidRDefault="003F6F5E" w:rsidP="00753667">
            <w:pPr>
              <w:pStyle w:val="NoSpacing"/>
              <w:spacing w:before="120" w:after="160"/>
              <w:jc w:val="left"/>
              <w:rPr>
                <w:rFonts w:ascii="Palatino Linotype" w:hAnsi="Palatino Linotype"/>
              </w:rPr>
            </w:pPr>
            <w:r w:rsidRPr="00AD25A6">
              <w:rPr>
                <w:rFonts w:ascii="Palatino Linotype" w:hAnsi="Palatino Linotype"/>
              </w:rPr>
              <w:t>Sözleşm</w:t>
            </w:r>
            <w:r w:rsidR="00833EC7">
              <w:rPr>
                <w:rFonts w:ascii="Palatino Linotype" w:hAnsi="Palatino Linotype"/>
              </w:rPr>
              <w:t xml:space="preserve">enin sona ermesinden itibaren </w:t>
            </w:r>
            <w:r w:rsidR="00753667">
              <w:rPr>
                <w:rFonts w:ascii="Palatino Linotype" w:hAnsi="Palatino Linotype"/>
              </w:rPr>
              <w:t>30</w:t>
            </w:r>
            <w:r w:rsidRPr="00AD25A6">
              <w:rPr>
                <w:rFonts w:ascii="Palatino Linotype" w:hAnsi="Palatino Linotype"/>
              </w:rPr>
              <w:t xml:space="preserve"> yıllık sürenin sonunda silinir.</w:t>
            </w:r>
          </w:p>
        </w:tc>
        <w:tc>
          <w:tcPr>
            <w:tcW w:w="1644" w:type="dxa"/>
            <w:vAlign w:val="center"/>
          </w:tcPr>
          <w:p w14:paraId="32D15C75"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İK</w:t>
            </w:r>
          </w:p>
          <w:p w14:paraId="24D4D131" w14:textId="77777777" w:rsidR="003F6F5E" w:rsidRDefault="003F6F5E" w:rsidP="00753667">
            <w:pPr>
              <w:pStyle w:val="NoSpacing"/>
              <w:spacing w:before="120" w:after="160"/>
              <w:jc w:val="center"/>
              <w:rPr>
                <w:rFonts w:ascii="Palatino Linotype" w:hAnsi="Palatino Linotype"/>
              </w:rPr>
            </w:pPr>
            <w:r w:rsidRPr="00AD25A6">
              <w:rPr>
                <w:rFonts w:ascii="Palatino Linotype" w:hAnsi="Palatino Linotype"/>
              </w:rPr>
              <w:t>İSG</w:t>
            </w:r>
          </w:p>
          <w:p w14:paraId="136A12BB" w14:textId="77777777" w:rsidR="003F6F5E" w:rsidRPr="00AD25A6" w:rsidRDefault="003F6F5E" w:rsidP="00753667">
            <w:pPr>
              <w:pStyle w:val="NoSpacing"/>
              <w:spacing w:before="120" w:after="160"/>
              <w:jc w:val="center"/>
              <w:rPr>
                <w:rFonts w:ascii="Palatino Linotype" w:hAnsi="Palatino Linotype"/>
              </w:rPr>
            </w:pPr>
            <w:r>
              <w:rPr>
                <w:rFonts w:ascii="Palatino Linotype" w:hAnsi="Palatino Linotype"/>
              </w:rPr>
              <w:t>KVKK</w:t>
            </w:r>
          </w:p>
        </w:tc>
        <w:tc>
          <w:tcPr>
            <w:tcW w:w="2148" w:type="dxa"/>
            <w:gridSpan w:val="2"/>
            <w:vAlign w:val="center"/>
          </w:tcPr>
          <w:p w14:paraId="675D3FD0"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 xml:space="preserve">Silme tarihinden itibaren </w:t>
            </w:r>
            <w:r>
              <w:rPr>
                <w:rFonts w:ascii="Palatino Linotype" w:hAnsi="Palatino Linotype"/>
              </w:rPr>
              <w:t>5</w:t>
            </w:r>
            <w:r w:rsidRPr="00AD25A6">
              <w:rPr>
                <w:rFonts w:ascii="Palatino Linotype" w:hAnsi="Palatino Linotype"/>
              </w:rPr>
              <w:t xml:space="preserve"> yıllık süreyi takip eden ilk periyodik imha işleminde yok edilir.</w:t>
            </w:r>
          </w:p>
        </w:tc>
      </w:tr>
      <w:tr w:rsidR="003F6F5E" w:rsidRPr="00AD25A6" w14:paraId="4FA7989B" w14:textId="77777777" w:rsidTr="003F6F5E">
        <w:trPr>
          <w:trHeight w:val="1457"/>
        </w:trPr>
        <w:tc>
          <w:tcPr>
            <w:tcW w:w="2749" w:type="dxa"/>
            <w:vAlign w:val="center"/>
          </w:tcPr>
          <w:p w14:paraId="03F62491"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İş Sağlığı ve Güvenliği dahilinde gerçekleştirilen eğitim kayıtları</w:t>
            </w:r>
            <w:r>
              <w:rPr>
                <w:rFonts w:ascii="Palatino Linotype" w:hAnsi="Palatino Linotype"/>
              </w:rPr>
              <w:t xml:space="preserve"> (çok tehlikeli işler grubu harici)</w:t>
            </w:r>
          </w:p>
        </w:tc>
        <w:tc>
          <w:tcPr>
            <w:tcW w:w="1310" w:type="dxa"/>
            <w:vAlign w:val="center"/>
          </w:tcPr>
          <w:p w14:paraId="14E58AFF"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İK</w:t>
            </w:r>
          </w:p>
          <w:p w14:paraId="45121494"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İSG</w:t>
            </w:r>
          </w:p>
        </w:tc>
        <w:tc>
          <w:tcPr>
            <w:tcW w:w="2623" w:type="dxa"/>
            <w:vAlign w:val="center"/>
          </w:tcPr>
          <w:p w14:paraId="61AC5797" w14:textId="47FB874C" w:rsidR="003F6F5E" w:rsidRPr="00AD25A6" w:rsidRDefault="003F6F5E" w:rsidP="00753667">
            <w:pPr>
              <w:pStyle w:val="NoSpacing"/>
              <w:spacing w:before="120" w:after="160"/>
              <w:jc w:val="left"/>
              <w:rPr>
                <w:rFonts w:ascii="Palatino Linotype" w:hAnsi="Palatino Linotype"/>
              </w:rPr>
            </w:pPr>
            <w:r w:rsidRPr="00AD25A6">
              <w:rPr>
                <w:rFonts w:ascii="Palatino Linotype" w:hAnsi="Palatino Linotype"/>
              </w:rPr>
              <w:t xml:space="preserve">Sözleşmenin sona ermesinden itibaren </w:t>
            </w:r>
            <w:r w:rsidR="00753667">
              <w:rPr>
                <w:rFonts w:ascii="Palatino Linotype" w:hAnsi="Palatino Linotype"/>
              </w:rPr>
              <w:t>30</w:t>
            </w:r>
            <w:r w:rsidRPr="00AD25A6">
              <w:rPr>
                <w:rFonts w:ascii="Palatino Linotype" w:hAnsi="Palatino Linotype"/>
              </w:rPr>
              <w:t xml:space="preserve"> yıllık sürenin sonunda silinir.</w:t>
            </w:r>
          </w:p>
        </w:tc>
        <w:tc>
          <w:tcPr>
            <w:tcW w:w="1644" w:type="dxa"/>
            <w:vAlign w:val="center"/>
          </w:tcPr>
          <w:p w14:paraId="2BA9364A"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İK</w:t>
            </w:r>
          </w:p>
          <w:p w14:paraId="15948715" w14:textId="77777777" w:rsidR="003F6F5E" w:rsidRDefault="003F6F5E" w:rsidP="00753667">
            <w:pPr>
              <w:pStyle w:val="NoSpacing"/>
              <w:spacing w:before="120" w:after="160"/>
              <w:jc w:val="center"/>
              <w:rPr>
                <w:rFonts w:ascii="Palatino Linotype" w:hAnsi="Palatino Linotype"/>
              </w:rPr>
            </w:pPr>
            <w:r w:rsidRPr="00AD25A6">
              <w:rPr>
                <w:rFonts w:ascii="Palatino Linotype" w:hAnsi="Palatino Linotype"/>
              </w:rPr>
              <w:t>İSG</w:t>
            </w:r>
          </w:p>
          <w:p w14:paraId="7E0EEE11" w14:textId="77777777" w:rsidR="003F6F5E" w:rsidRPr="00AD25A6" w:rsidRDefault="003F6F5E" w:rsidP="00753667">
            <w:pPr>
              <w:pStyle w:val="NoSpacing"/>
              <w:spacing w:before="120" w:after="160"/>
              <w:jc w:val="center"/>
              <w:rPr>
                <w:rFonts w:ascii="Palatino Linotype" w:hAnsi="Palatino Linotype"/>
              </w:rPr>
            </w:pPr>
            <w:r>
              <w:rPr>
                <w:rFonts w:ascii="Palatino Linotype" w:hAnsi="Palatino Linotype"/>
              </w:rPr>
              <w:t>KVKK</w:t>
            </w:r>
          </w:p>
        </w:tc>
        <w:tc>
          <w:tcPr>
            <w:tcW w:w="2148" w:type="dxa"/>
            <w:gridSpan w:val="2"/>
            <w:vAlign w:val="center"/>
          </w:tcPr>
          <w:p w14:paraId="1DD00048"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Silme tarihinden itibaren</w:t>
            </w:r>
            <w:r>
              <w:rPr>
                <w:rFonts w:ascii="Palatino Linotype" w:hAnsi="Palatino Linotype"/>
              </w:rPr>
              <w:t xml:space="preserve"> 5</w:t>
            </w:r>
            <w:r w:rsidRPr="00AD25A6">
              <w:rPr>
                <w:rFonts w:ascii="Palatino Linotype" w:hAnsi="Palatino Linotype"/>
              </w:rPr>
              <w:t xml:space="preserve"> yıllık süreyi takip eden ilk periyodik imha işleminde yok edilir.</w:t>
            </w:r>
          </w:p>
        </w:tc>
      </w:tr>
      <w:tr w:rsidR="003F6F5E" w:rsidRPr="00AD25A6" w14:paraId="66F30978" w14:textId="77777777" w:rsidTr="003F6F5E">
        <w:trPr>
          <w:trHeight w:val="1457"/>
        </w:trPr>
        <w:tc>
          <w:tcPr>
            <w:tcW w:w="2749" w:type="dxa"/>
            <w:vAlign w:val="center"/>
          </w:tcPr>
          <w:p w14:paraId="6B9652F7"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lastRenderedPageBreak/>
              <w:t>Aydınlatılmış Onam Formu</w:t>
            </w:r>
          </w:p>
        </w:tc>
        <w:tc>
          <w:tcPr>
            <w:tcW w:w="1310" w:type="dxa"/>
            <w:vAlign w:val="center"/>
          </w:tcPr>
          <w:p w14:paraId="00F9B3B6"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İK</w:t>
            </w:r>
          </w:p>
          <w:p w14:paraId="067008D7"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İSG</w:t>
            </w:r>
          </w:p>
          <w:p w14:paraId="130FCAAB"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TBK</w:t>
            </w:r>
          </w:p>
        </w:tc>
        <w:tc>
          <w:tcPr>
            <w:tcW w:w="2623" w:type="dxa"/>
            <w:vAlign w:val="center"/>
          </w:tcPr>
          <w:p w14:paraId="5FDEC7B0" w14:textId="7C4A73A3" w:rsidR="003F6F5E" w:rsidRPr="00AD25A6" w:rsidRDefault="003F6F5E" w:rsidP="00753667">
            <w:pPr>
              <w:pStyle w:val="NoSpacing"/>
              <w:spacing w:before="120" w:after="160"/>
              <w:jc w:val="left"/>
              <w:rPr>
                <w:rFonts w:ascii="Palatino Linotype" w:hAnsi="Palatino Linotype"/>
              </w:rPr>
            </w:pPr>
            <w:r w:rsidRPr="00AD25A6">
              <w:rPr>
                <w:rFonts w:ascii="Palatino Linotype" w:hAnsi="Palatino Linotype"/>
              </w:rPr>
              <w:t>Kişi ile sözleşme varsa: Sözleşmenin sona</w:t>
            </w:r>
            <w:r w:rsidR="005553AE">
              <w:rPr>
                <w:rFonts w:ascii="Palatino Linotype" w:hAnsi="Palatino Linotype"/>
              </w:rPr>
              <w:t xml:space="preserve"> ermesinden itibaren </w:t>
            </w:r>
            <w:r w:rsidR="00753667">
              <w:rPr>
                <w:rFonts w:ascii="Palatino Linotype" w:hAnsi="Palatino Linotype"/>
              </w:rPr>
              <w:t>20</w:t>
            </w:r>
            <w:r w:rsidRPr="00AD25A6">
              <w:rPr>
                <w:rFonts w:ascii="Palatino Linotype" w:hAnsi="Palatino Linotype"/>
              </w:rPr>
              <w:t xml:space="preserve"> yıllık sürenin sonunda silinir.</w:t>
            </w:r>
          </w:p>
          <w:p w14:paraId="009F830A"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Kişi ile sözleşme yoksa: Onam tarihinden itibaren 10 yıllık sürenin sonunda silinir.</w:t>
            </w:r>
          </w:p>
        </w:tc>
        <w:tc>
          <w:tcPr>
            <w:tcW w:w="1644" w:type="dxa"/>
            <w:vAlign w:val="center"/>
          </w:tcPr>
          <w:p w14:paraId="0272C2FF"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İK</w:t>
            </w:r>
          </w:p>
          <w:p w14:paraId="07AF5222"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İSG</w:t>
            </w:r>
          </w:p>
          <w:p w14:paraId="6BEEA8BE"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TBK</w:t>
            </w:r>
          </w:p>
        </w:tc>
        <w:tc>
          <w:tcPr>
            <w:tcW w:w="2148" w:type="dxa"/>
            <w:gridSpan w:val="2"/>
            <w:vAlign w:val="center"/>
          </w:tcPr>
          <w:p w14:paraId="3DCC700A"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 xml:space="preserve">Silme tarihinden itibaren </w:t>
            </w:r>
            <w:r>
              <w:rPr>
                <w:rFonts w:ascii="Palatino Linotype" w:hAnsi="Palatino Linotype"/>
              </w:rPr>
              <w:t>5</w:t>
            </w:r>
            <w:r w:rsidRPr="00AD25A6">
              <w:rPr>
                <w:rFonts w:ascii="Palatino Linotype" w:hAnsi="Palatino Linotype"/>
              </w:rPr>
              <w:t xml:space="preserve"> yıllık süreyi takip eden ilk periyodik imha işleminde yok edilir.</w:t>
            </w:r>
          </w:p>
        </w:tc>
      </w:tr>
      <w:tr w:rsidR="003F6F5E" w:rsidRPr="00AD25A6" w14:paraId="694C4B54" w14:textId="77777777" w:rsidTr="003F6F5E">
        <w:trPr>
          <w:trHeight w:val="1457"/>
        </w:trPr>
        <w:tc>
          <w:tcPr>
            <w:tcW w:w="2749" w:type="dxa"/>
            <w:vAlign w:val="center"/>
          </w:tcPr>
          <w:p w14:paraId="14BF38A2"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Sair çalışma alanları kontrol formları</w:t>
            </w:r>
          </w:p>
        </w:tc>
        <w:tc>
          <w:tcPr>
            <w:tcW w:w="1310" w:type="dxa"/>
            <w:vAlign w:val="center"/>
          </w:tcPr>
          <w:p w14:paraId="06EC51E2"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TBK</w:t>
            </w:r>
          </w:p>
        </w:tc>
        <w:tc>
          <w:tcPr>
            <w:tcW w:w="2623" w:type="dxa"/>
            <w:vAlign w:val="center"/>
          </w:tcPr>
          <w:p w14:paraId="330DF2F7" w14:textId="2B87C781" w:rsidR="003F6F5E" w:rsidRPr="00AD25A6" w:rsidRDefault="003F6F5E" w:rsidP="007E0B52">
            <w:pPr>
              <w:pStyle w:val="NoSpacing"/>
              <w:spacing w:before="120" w:after="160"/>
              <w:jc w:val="left"/>
              <w:rPr>
                <w:rFonts w:ascii="Palatino Linotype" w:hAnsi="Palatino Linotype"/>
              </w:rPr>
            </w:pPr>
            <w:r w:rsidRPr="00AD25A6">
              <w:rPr>
                <w:rFonts w:ascii="Palatino Linotype" w:hAnsi="Palatino Linotype"/>
              </w:rPr>
              <w:t xml:space="preserve">Formun güncelliğini yitirmesiyle </w:t>
            </w:r>
            <w:r w:rsidR="007E0B52">
              <w:rPr>
                <w:rFonts w:ascii="Palatino Linotype" w:hAnsi="Palatino Linotype"/>
              </w:rPr>
              <w:t>10 yıl içinde silinir</w:t>
            </w:r>
            <w:r w:rsidRPr="00AD25A6">
              <w:rPr>
                <w:rFonts w:ascii="Palatino Linotype" w:hAnsi="Palatino Linotype"/>
              </w:rPr>
              <w:t>.</w:t>
            </w:r>
          </w:p>
        </w:tc>
        <w:tc>
          <w:tcPr>
            <w:tcW w:w="1644" w:type="dxa"/>
            <w:vAlign w:val="center"/>
          </w:tcPr>
          <w:p w14:paraId="392EB97C"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TBK</w:t>
            </w:r>
          </w:p>
          <w:p w14:paraId="508E9606"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İK</w:t>
            </w:r>
          </w:p>
        </w:tc>
        <w:tc>
          <w:tcPr>
            <w:tcW w:w="2148" w:type="dxa"/>
            <w:gridSpan w:val="2"/>
            <w:vAlign w:val="center"/>
          </w:tcPr>
          <w:p w14:paraId="091E4511"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 xml:space="preserve">Silme tarihinden itibaren </w:t>
            </w:r>
            <w:r>
              <w:rPr>
                <w:rFonts w:ascii="Palatino Linotype" w:hAnsi="Palatino Linotype"/>
              </w:rPr>
              <w:t>5</w:t>
            </w:r>
            <w:r w:rsidRPr="00AD25A6">
              <w:rPr>
                <w:rFonts w:ascii="Palatino Linotype" w:hAnsi="Palatino Linotype"/>
              </w:rPr>
              <w:t xml:space="preserve"> yıllık süreyi takip eden ilk periyodik imha işleminde yok edilir.</w:t>
            </w:r>
          </w:p>
        </w:tc>
      </w:tr>
      <w:tr w:rsidR="003F6F5E" w:rsidRPr="00AD25A6" w14:paraId="51724912" w14:textId="77777777" w:rsidTr="003F6F5E">
        <w:trPr>
          <w:trHeight w:val="1457"/>
        </w:trPr>
        <w:tc>
          <w:tcPr>
            <w:tcW w:w="2749" w:type="dxa"/>
            <w:vAlign w:val="center"/>
          </w:tcPr>
          <w:p w14:paraId="4DD04D96"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Aşı, Pansuman ve Enjeksiyon Defteri, Poliklinik Defteri</w:t>
            </w:r>
          </w:p>
        </w:tc>
        <w:tc>
          <w:tcPr>
            <w:tcW w:w="1310" w:type="dxa"/>
            <w:vAlign w:val="center"/>
          </w:tcPr>
          <w:p w14:paraId="4B3D5E90"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İSG</w:t>
            </w:r>
          </w:p>
        </w:tc>
        <w:tc>
          <w:tcPr>
            <w:tcW w:w="2623" w:type="dxa"/>
            <w:vAlign w:val="center"/>
          </w:tcPr>
          <w:p w14:paraId="0C61A9CF" w14:textId="5D47E0C2" w:rsidR="003F6F5E" w:rsidRPr="00AD25A6" w:rsidRDefault="003F6F5E" w:rsidP="00753667">
            <w:pPr>
              <w:pStyle w:val="NoSpacing"/>
              <w:spacing w:before="120" w:after="160"/>
              <w:jc w:val="left"/>
              <w:rPr>
                <w:rFonts w:ascii="Palatino Linotype" w:hAnsi="Palatino Linotype"/>
              </w:rPr>
            </w:pPr>
            <w:r w:rsidRPr="00AD25A6">
              <w:rPr>
                <w:rFonts w:ascii="Palatino Linotype" w:hAnsi="Palatino Linotype"/>
              </w:rPr>
              <w:t xml:space="preserve">Yeni deftere geçildiğinde </w:t>
            </w:r>
            <w:r w:rsidR="005553AE">
              <w:rPr>
                <w:rFonts w:ascii="Palatino Linotype" w:hAnsi="Palatino Linotype"/>
              </w:rPr>
              <w:t>arşive kaldırılır</w:t>
            </w:r>
            <w:r w:rsidRPr="00AD25A6">
              <w:rPr>
                <w:rFonts w:ascii="Palatino Linotype" w:hAnsi="Palatino Linotype"/>
              </w:rPr>
              <w:t>.</w:t>
            </w:r>
            <w:r w:rsidR="005553AE">
              <w:rPr>
                <w:rFonts w:ascii="Palatino Linotype" w:hAnsi="Palatino Linotype"/>
              </w:rPr>
              <w:t xml:space="preserve"> Arşive kaldırıldıktan </w:t>
            </w:r>
            <w:r w:rsidR="00753667">
              <w:rPr>
                <w:rFonts w:ascii="Palatino Linotype" w:hAnsi="Palatino Linotype"/>
              </w:rPr>
              <w:t>20</w:t>
            </w:r>
            <w:r w:rsidR="005553AE">
              <w:rPr>
                <w:rFonts w:ascii="Palatino Linotype" w:hAnsi="Palatino Linotype"/>
              </w:rPr>
              <w:t xml:space="preserve"> yıl sonra silinir.</w:t>
            </w:r>
          </w:p>
        </w:tc>
        <w:tc>
          <w:tcPr>
            <w:tcW w:w="1644" w:type="dxa"/>
            <w:vAlign w:val="center"/>
          </w:tcPr>
          <w:p w14:paraId="19BC2878"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İSG</w:t>
            </w:r>
          </w:p>
          <w:p w14:paraId="626934E5"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TBK</w:t>
            </w:r>
          </w:p>
          <w:p w14:paraId="791F22F5"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İK</w:t>
            </w:r>
          </w:p>
        </w:tc>
        <w:tc>
          <w:tcPr>
            <w:tcW w:w="2148" w:type="dxa"/>
            <w:gridSpan w:val="2"/>
            <w:vAlign w:val="center"/>
          </w:tcPr>
          <w:p w14:paraId="3A8D152E" w14:textId="29D1CD42"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 xml:space="preserve">Silme tarihinden itibaren </w:t>
            </w:r>
            <w:r w:rsidR="005553AE">
              <w:rPr>
                <w:rFonts w:ascii="Palatino Linotype" w:hAnsi="Palatino Linotype"/>
              </w:rPr>
              <w:t>5</w:t>
            </w:r>
            <w:r w:rsidRPr="00AD25A6">
              <w:rPr>
                <w:rFonts w:ascii="Palatino Linotype" w:hAnsi="Palatino Linotype"/>
              </w:rPr>
              <w:t xml:space="preserve"> yıllık süreyi takip eden ilk periyodik imha işleminde yok edilir.</w:t>
            </w:r>
          </w:p>
        </w:tc>
      </w:tr>
      <w:tr w:rsidR="003F6F5E" w:rsidRPr="00AD25A6" w14:paraId="5BDCB7AA" w14:textId="77777777" w:rsidTr="003F6F5E">
        <w:trPr>
          <w:trHeight w:val="1457"/>
        </w:trPr>
        <w:tc>
          <w:tcPr>
            <w:tcW w:w="2749" w:type="dxa"/>
            <w:vAlign w:val="center"/>
          </w:tcPr>
          <w:p w14:paraId="6BCB04D3"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İş Sağlığı ve Güvenliği haricinde gerçekleştirilen eğitim kayıtları</w:t>
            </w:r>
          </w:p>
        </w:tc>
        <w:tc>
          <w:tcPr>
            <w:tcW w:w="1310" w:type="dxa"/>
            <w:vAlign w:val="center"/>
          </w:tcPr>
          <w:p w14:paraId="6684FE9F"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İK</w:t>
            </w:r>
          </w:p>
          <w:p w14:paraId="1729103A"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MK</w:t>
            </w:r>
          </w:p>
          <w:p w14:paraId="1D603B38"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TBK</w:t>
            </w:r>
          </w:p>
        </w:tc>
        <w:tc>
          <w:tcPr>
            <w:tcW w:w="2623" w:type="dxa"/>
            <w:vAlign w:val="center"/>
          </w:tcPr>
          <w:p w14:paraId="0FCC8506" w14:textId="2D9E6D74" w:rsidR="003F6F5E" w:rsidRPr="00AD25A6" w:rsidRDefault="003F6F5E" w:rsidP="00753667">
            <w:pPr>
              <w:pStyle w:val="NoSpacing"/>
              <w:spacing w:before="120" w:after="160"/>
              <w:jc w:val="left"/>
              <w:rPr>
                <w:rFonts w:ascii="Palatino Linotype" w:hAnsi="Palatino Linotype"/>
              </w:rPr>
            </w:pPr>
            <w:r w:rsidRPr="00AD25A6">
              <w:rPr>
                <w:rFonts w:ascii="Palatino Linotype" w:hAnsi="Palatino Linotype"/>
              </w:rPr>
              <w:t>Sözleşm</w:t>
            </w:r>
            <w:r w:rsidR="005553AE">
              <w:rPr>
                <w:rFonts w:ascii="Palatino Linotype" w:hAnsi="Palatino Linotype"/>
              </w:rPr>
              <w:t xml:space="preserve">enin sona ermesinden itibaren </w:t>
            </w:r>
            <w:r w:rsidR="008200A8">
              <w:rPr>
                <w:rFonts w:ascii="Palatino Linotype" w:hAnsi="Palatino Linotype"/>
              </w:rPr>
              <w:t>3</w:t>
            </w:r>
            <w:r w:rsidR="00753667">
              <w:rPr>
                <w:rFonts w:ascii="Palatino Linotype" w:hAnsi="Palatino Linotype"/>
              </w:rPr>
              <w:t>0</w:t>
            </w:r>
            <w:r w:rsidRPr="00AD25A6">
              <w:rPr>
                <w:rFonts w:ascii="Palatino Linotype" w:hAnsi="Palatino Linotype"/>
              </w:rPr>
              <w:t xml:space="preserve"> yıllık sürenin sonunda silinir.</w:t>
            </w:r>
          </w:p>
        </w:tc>
        <w:tc>
          <w:tcPr>
            <w:tcW w:w="1644" w:type="dxa"/>
            <w:vAlign w:val="center"/>
          </w:tcPr>
          <w:p w14:paraId="3417FB11"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İK</w:t>
            </w:r>
          </w:p>
          <w:p w14:paraId="17078462"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MK</w:t>
            </w:r>
          </w:p>
          <w:p w14:paraId="166E68D7"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TBK</w:t>
            </w:r>
          </w:p>
        </w:tc>
        <w:tc>
          <w:tcPr>
            <w:tcW w:w="2148" w:type="dxa"/>
            <w:gridSpan w:val="2"/>
            <w:vAlign w:val="center"/>
          </w:tcPr>
          <w:p w14:paraId="24B8AD4A"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 xml:space="preserve">Silme tarihinden itibaren </w:t>
            </w:r>
            <w:r>
              <w:rPr>
                <w:rFonts w:ascii="Palatino Linotype" w:hAnsi="Palatino Linotype"/>
              </w:rPr>
              <w:t>5</w:t>
            </w:r>
            <w:r w:rsidRPr="00AD25A6">
              <w:rPr>
                <w:rFonts w:ascii="Palatino Linotype" w:hAnsi="Palatino Linotype"/>
              </w:rPr>
              <w:t xml:space="preserve"> yıllık süreyi takip eden ilk periyodik imha işleminde yok edilir.</w:t>
            </w:r>
          </w:p>
        </w:tc>
      </w:tr>
      <w:tr w:rsidR="003F6F5E" w:rsidRPr="00AD25A6" w14:paraId="62E2E5D4" w14:textId="77777777" w:rsidTr="003F6F5E">
        <w:trPr>
          <w:trHeight w:val="1457"/>
        </w:trPr>
        <w:tc>
          <w:tcPr>
            <w:tcW w:w="2749" w:type="dxa"/>
            <w:vAlign w:val="center"/>
          </w:tcPr>
          <w:p w14:paraId="3D7ECF0C"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İSG Kurul toplantısı yapılması</w:t>
            </w:r>
          </w:p>
        </w:tc>
        <w:tc>
          <w:tcPr>
            <w:tcW w:w="1310" w:type="dxa"/>
            <w:vAlign w:val="center"/>
          </w:tcPr>
          <w:p w14:paraId="44D9D47A"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İSG</w:t>
            </w:r>
          </w:p>
        </w:tc>
        <w:tc>
          <w:tcPr>
            <w:tcW w:w="2623" w:type="dxa"/>
            <w:vAlign w:val="center"/>
          </w:tcPr>
          <w:p w14:paraId="73B93358" w14:textId="07DBABC3" w:rsidR="003F6F5E" w:rsidRPr="00AD25A6" w:rsidRDefault="003F6F5E" w:rsidP="00753667">
            <w:pPr>
              <w:pStyle w:val="NoSpacing"/>
              <w:spacing w:before="120" w:after="160"/>
              <w:jc w:val="left"/>
              <w:rPr>
                <w:rFonts w:ascii="Palatino Linotype" w:hAnsi="Palatino Linotype"/>
              </w:rPr>
            </w:pPr>
            <w:r w:rsidRPr="00AD25A6">
              <w:rPr>
                <w:rFonts w:ascii="Palatino Linotype" w:hAnsi="Palatino Linotype"/>
              </w:rPr>
              <w:t xml:space="preserve">Toplantı tarihinden itibaren </w:t>
            </w:r>
            <w:r w:rsidR="008200A8">
              <w:rPr>
                <w:rFonts w:ascii="Palatino Linotype" w:hAnsi="Palatino Linotype"/>
              </w:rPr>
              <w:t>3</w:t>
            </w:r>
            <w:r w:rsidR="00753667">
              <w:rPr>
                <w:rFonts w:ascii="Palatino Linotype" w:hAnsi="Palatino Linotype"/>
              </w:rPr>
              <w:t>0</w:t>
            </w:r>
            <w:r w:rsidRPr="00AD25A6">
              <w:rPr>
                <w:rFonts w:ascii="Palatino Linotype" w:hAnsi="Palatino Linotype"/>
              </w:rPr>
              <w:t xml:space="preserve"> yıl süre sonra değerlendirilerek güncelliğini kaybedenler silinir.</w:t>
            </w:r>
          </w:p>
        </w:tc>
        <w:tc>
          <w:tcPr>
            <w:tcW w:w="1644" w:type="dxa"/>
            <w:vAlign w:val="center"/>
          </w:tcPr>
          <w:p w14:paraId="22F3ADCF"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İSG</w:t>
            </w:r>
          </w:p>
        </w:tc>
        <w:tc>
          <w:tcPr>
            <w:tcW w:w="2148" w:type="dxa"/>
            <w:gridSpan w:val="2"/>
            <w:vAlign w:val="center"/>
          </w:tcPr>
          <w:p w14:paraId="795F94F8" w14:textId="2189A34A" w:rsidR="003F6F5E" w:rsidRPr="00AD25A6" w:rsidRDefault="008200A8" w:rsidP="00753667">
            <w:pPr>
              <w:pStyle w:val="NoSpacing"/>
              <w:spacing w:before="120" w:after="160"/>
              <w:jc w:val="center"/>
              <w:rPr>
                <w:rFonts w:ascii="Palatino Linotype" w:hAnsi="Palatino Linotype"/>
              </w:rPr>
            </w:pPr>
            <w:r>
              <w:rPr>
                <w:rFonts w:ascii="Palatino Linotype" w:hAnsi="Palatino Linotype"/>
              </w:rPr>
              <w:t xml:space="preserve">Silme tarihinden itibaren </w:t>
            </w:r>
            <w:r w:rsidR="003F6F5E" w:rsidRPr="00AD25A6">
              <w:rPr>
                <w:rFonts w:ascii="Palatino Linotype" w:hAnsi="Palatino Linotype"/>
              </w:rPr>
              <w:t>5 yıllık süreyi takip eden ilk periyodik imha işleminde yok edilir.</w:t>
            </w:r>
          </w:p>
        </w:tc>
      </w:tr>
      <w:tr w:rsidR="003F6F5E" w:rsidRPr="00AD25A6" w14:paraId="6F48AFF3" w14:textId="77777777" w:rsidTr="003F6F5E">
        <w:trPr>
          <w:trHeight w:val="1251"/>
        </w:trPr>
        <w:tc>
          <w:tcPr>
            <w:tcW w:w="2749" w:type="dxa"/>
            <w:vAlign w:val="center"/>
          </w:tcPr>
          <w:p w14:paraId="3597DA0C"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5237 sayılı Türk Ceza Kanunu kapsamında soruşturmayı gerektiren haller</w:t>
            </w:r>
          </w:p>
        </w:tc>
        <w:tc>
          <w:tcPr>
            <w:tcW w:w="7725" w:type="dxa"/>
            <w:gridSpan w:val="5"/>
            <w:vAlign w:val="center"/>
          </w:tcPr>
          <w:p w14:paraId="1D94C4A5"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Ceza zamanaşımı süresi kadar saklanır, bu sürenin sonunda ilk periyodik imha işleminde yok edilir.</w:t>
            </w:r>
          </w:p>
        </w:tc>
      </w:tr>
      <w:tr w:rsidR="003F6F5E" w:rsidRPr="00AD25A6" w14:paraId="199856D5" w14:textId="77777777" w:rsidTr="003F6F5E">
        <w:trPr>
          <w:trHeight w:val="706"/>
        </w:trPr>
        <w:tc>
          <w:tcPr>
            <w:tcW w:w="2749" w:type="dxa"/>
            <w:vAlign w:val="center"/>
          </w:tcPr>
          <w:p w14:paraId="5292FE74"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Dava/icra/arabuluculuk dosyalarının tutulması</w:t>
            </w:r>
          </w:p>
        </w:tc>
        <w:tc>
          <w:tcPr>
            <w:tcW w:w="1310" w:type="dxa"/>
            <w:vAlign w:val="center"/>
          </w:tcPr>
          <w:p w14:paraId="6C3887AC"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AVK</w:t>
            </w:r>
          </w:p>
          <w:p w14:paraId="4FB9C207"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HMK</w:t>
            </w:r>
          </w:p>
          <w:p w14:paraId="245559CA"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lastRenderedPageBreak/>
              <w:t>İİK</w:t>
            </w:r>
          </w:p>
        </w:tc>
        <w:tc>
          <w:tcPr>
            <w:tcW w:w="2623" w:type="dxa"/>
            <w:vAlign w:val="center"/>
          </w:tcPr>
          <w:p w14:paraId="79626CA7" w14:textId="030AEBA4" w:rsidR="003F6F5E" w:rsidRPr="00AD25A6" w:rsidRDefault="003F6F5E" w:rsidP="00753667">
            <w:pPr>
              <w:pStyle w:val="NoSpacing"/>
              <w:spacing w:before="120" w:after="160"/>
              <w:jc w:val="left"/>
              <w:rPr>
                <w:rFonts w:ascii="Palatino Linotype" w:hAnsi="Palatino Linotype"/>
              </w:rPr>
            </w:pPr>
            <w:r w:rsidRPr="00AD25A6">
              <w:rPr>
                <w:rFonts w:ascii="Palatino Linotype" w:hAnsi="Palatino Linotype"/>
              </w:rPr>
              <w:lastRenderedPageBreak/>
              <w:t>Dosy</w:t>
            </w:r>
            <w:r w:rsidR="005553AE">
              <w:rPr>
                <w:rFonts w:ascii="Palatino Linotype" w:hAnsi="Palatino Linotype"/>
              </w:rPr>
              <w:t xml:space="preserve">anın kesinleşmesinden </w:t>
            </w:r>
            <w:r w:rsidR="005553AE">
              <w:rPr>
                <w:rFonts w:ascii="Palatino Linotype" w:hAnsi="Palatino Linotype"/>
              </w:rPr>
              <w:lastRenderedPageBreak/>
              <w:t xml:space="preserve">itibaren </w:t>
            </w:r>
            <w:r w:rsidR="00753667">
              <w:rPr>
                <w:rFonts w:ascii="Palatino Linotype" w:hAnsi="Palatino Linotype"/>
              </w:rPr>
              <w:t>30</w:t>
            </w:r>
            <w:r w:rsidRPr="00AD25A6">
              <w:rPr>
                <w:rFonts w:ascii="Palatino Linotype" w:hAnsi="Palatino Linotype"/>
              </w:rPr>
              <w:t xml:space="preserve"> yıllık sürenin sonunda silinir.</w:t>
            </w:r>
          </w:p>
        </w:tc>
        <w:tc>
          <w:tcPr>
            <w:tcW w:w="1644" w:type="dxa"/>
            <w:vAlign w:val="center"/>
          </w:tcPr>
          <w:p w14:paraId="4FEF2D71"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lastRenderedPageBreak/>
              <w:t>AVK</w:t>
            </w:r>
          </w:p>
          <w:p w14:paraId="25AF1BBF"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HMK</w:t>
            </w:r>
          </w:p>
          <w:p w14:paraId="49C8441B"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lastRenderedPageBreak/>
              <w:t>İİK</w:t>
            </w:r>
          </w:p>
          <w:p w14:paraId="22E991DB"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KVKK</w:t>
            </w:r>
          </w:p>
        </w:tc>
        <w:tc>
          <w:tcPr>
            <w:tcW w:w="2148" w:type="dxa"/>
            <w:gridSpan w:val="2"/>
            <w:vAlign w:val="center"/>
          </w:tcPr>
          <w:p w14:paraId="758D546C"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lastRenderedPageBreak/>
              <w:t xml:space="preserve">Silme tarihinden itibaren </w:t>
            </w:r>
            <w:r>
              <w:rPr>
                <w:rFonts w:ascii="Palatino Linotype" w:hAnsi="Palatino Linotype"/>
              </w:rPr>
              <w:t>5</w:t>
            </w:r>
            <w:r w:rsidRPr="00AD25A6">
              <w:rPr>
                <w:rFonts w:ascii="Palatino Linotype" w:hAnsi="Palatino Linotype"/>
              </w:rPr>
              <w:t xml:space="preserve"> yıllık süreyi takip eden </w:t>
            </w:r>
            <w:r w:rsidRPr="00AD25A6">
              <w:rPr>
                <w:rFonts w:ascii="Palatino Linotype" w:hAnsi="Palatino Linotype"/>
              </w:rPr>
              <w:lastRenderedPageBreak/>
              <w:t>ilk periyodik imha işleminde yok edilir.</w:t>
            </w:r>
          </w:p>
          <w:p w14:paraId="49ECB995"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Ceza soruşturmasını gerektiren hususlarda ceza zamanaşımı süresinin bitimini takip eden ilk periyodik imha işleminde yok edilir.</w:t>
            </w:r>
          </w:p>
        </w:tc>
      </w:tr>
      <w:tr w:rsidR="003F6F5E" w:rsidRPr="00AD25A6" w14:paraId="3A5ACA94" w14:textId="77777777" w:rsidTr="003F6F5E">
        <w:trPr>
          <w:trHeight w:val="1457"/>
        </w:trPr>
        <w:tc>
          <w:tcPr>
            <w:tcW w:w="2749" w:type="dxa"/>
            <w:vAlign w:val="center"/>
          </w:tcPr>
          <w:p w14:paraId="156CAA75"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lastRenderedPageBreak/>
              <w:t>Portal</w:t>
            </w:r>
          </w:p>
        </w:tc>
        <w:tc>
          <w:tcPr>
            <w:tcW w:w="1310" w:type="dxa"/>
            <w:vAlign w:val="center"/>
          </w:tcPr>
          <w:p w14:paraId="04D4040E"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w:t>
            </w:r>
          </w:p>
        </w:tc>
        <w:tc>
          <w:tcPr>
            <w:tcW w:w="2623" w:type="dxa"/>
            <w:vAlign w:val="center"/>
          </w:tcPr>
          <w:p w14:paraId="54AC2D61" w14:textId="27CC398B" w:rsidR="003F6F5E" w:rsidRPr="00AD25A6" w:rsidRDefault="00753667" w:rsidP="003F6F5E">
            <w:pPr>
              <w:pStyle w:val="NoSpacing"/>
              <w:spacing w:before="120" w:after="160"/>
              <w:jc w:val="left"/>
              <w:rPr>
                <w:rFonts w:ascii="Palatino Linotype" w:hAnsi="Palatino Linotype"/>
              </w:rPr>
            </w:pPr>
            <w:r>
              <w:rPr>
                <w:rFonts w:ascii="Palatino Linotype" w:hAnsi="Palatino Linotype"/>
              </w:rPr>
              <w:t>Otel faaliyetlerine ilişkin kullanılan (elektra) otomasyondaki veriler 10 yıllık sürenin sonunda silinir.</w:t>
            </w:r>
          </w:p>
        </w:tc>
        <w:tc>
          <w:tcPr>
            <w:tcW w:w="1653" w:type="dxa"/>
            <w:gridSpan w:val="2"/>
            <w:vAlign w:val="center"/>
          </w:tcPr>
          <w:p w14:paraId="6C55C717"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KVKK</w:t>
            </w:r>
          </w:p>
        </w:tc>
        <w:tc>
          <w:tcPr>
            <w:tcW w:w="2139" w:type="dxa"/>
            <w:vAlign w:val="center"/>
          </w:tcPr>
          <w:p w14:paraId="31C3A9EE" w14:textId="5FEEE23B" w:rsidR="003F6F5E" w:rsidRPr="00AD25A6" w:rsidRDefault="00753667" w:rsidP="00753667">
            <w:pPr>
              <w:pStyle w:val="NoSpacing"/>
              <w:spacing w:before="120" w:after="160"/>
              <w:jc w:val="center"/>
              <w:rPr>
                <w:rFonts w:ascii="Palatino Linotype" w:hAnsi="Palatino Linotype"/>
              </w:rPr>
            </w:pPr>
            <w:r>
              <w:rPr>
                <w:rFonts w:ascii="Palatino Linotype" w:hAnsi="Palatino Linotype"/>
              </w:rPr>
              <w:t>Silme tarihinden itibaren 5</w:t>
            </w:r>
            <w:r w:rsidRPr="00AD25A6">
              <w:rPr>
                <w:rFonts w:ascii="Palatino Linotype" w:hAnsi="Palatino Linotype"/>
              </w:rPr>
              <w:t xml:space="preserve"> yıllık süreyi takip eden ilk periyodik imha işleminde </w:t>
            </w:r>
            <w:r>
              <w:rPr>
                <w:rFonts w:ascii="Palatino Linotype" w:hAnsi="Palatino Linotype"/>
              </w:rPr>
              <w:t>dijital olmayan yedekleri de imha edilir.</w:t>
            </w:r>
          </w:p>
        </w:tc>
      </w:tr>
      <w:tr w:rsidR="003F6F5E" w:rsidRPr="00AD25A6" w14:paraId="400D6CBE" w14:textId="77777777" w:rsidTr="003F6F5E">
        <w:trPr>
          <w:trHeight w:val="1450"/>
        </w:trPr>
        <w:tc>
          <w:tcPr>
            <w:tcW w:w="2749" w:type="dxa"/>
            <w:vAlign w:val="center"/>
          </w:tcPr>
          <w:p w14:paraId="481A75AB" w14:textId="77777777" w:rsidR="003F6F5E" w:rsidRPr="00AD25A6" w:rsidRDefault="003F6F5E" w:rsidP="003F6F5E">
            <w:pPr>
              <w:pStyle w:val="NoSpacing"/>
              <w:spacing w:before="120" w:after="160"/>
              <w:jc w:val="left"/>
              <w:rPr>
                <w:rFonts w:ascii="Palatino Linotype" w:hAnsi="Palatino Linotype"/>
                <w:highlight w:val="magenta"/>
              </w:rPr>
            </w:pPr>
            <w:r w:rsidRPr="00AD25A6">
              <w:rPr>
                <w:rFonts w:ascii="Palatino Linotype" w:hAnsi="Palatino Linotype"/>
              </w:rPr>
              <w:t>Sürece yayılı olmayan hizmet – mal – ürün alımları</w:t>
            </w:r>
          </w:p>
        </w:tc>
        <w:tc>
          <w:tcPr>
            <w:tcW w:w="1310" w:type="dxa"/>
            <w:vAlign w:val="center"/>
          </w:tcPr>
          <w:p w14:paraId="3A20FC29"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TBK</w:t>
            </w:r>
          </w:p>
          <w:p w14:paraId="1E767EF9"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TTK</w:t>
            </w:r>
          </w:p>
        </w:tc>
        <w:tc>
          <w:tcPr>
            <w:tcW w:w="2623" w:type="dxa"/>
            <w:vAlign w:val="center"/>
          </w:tcPr>
          <w:p w14:paraId="42F1D446" w14:textId="4A997D37" w:rsidR="003F6F5E" w:rsidRPr="00AD25A6" w:rsidRDefault="003F6F5E" w:rsidP="00753667">
            <w:pPr>
              <w:pStyle w:val="NoSpacing"/>
              <w:spacing w:before="120" w:after="160"/>
              <w:jc w:val="left"/>
              <w:rPr>
                <w:rFonts w:ascii="Palatino Linotype" w:hAnsi="Palatino Linotype"/>
              </w:rPr>
            </w:pPr>
            <w:r w:rsidRPr="00AD25A6">
              <w:rPr>
                <w:rFonts w:ascii="Palatino Linotype" w:hAnsi="Palatino Linotype"/>
              </w:rPr>
              <w:t xml:space="preserve">Alım tarihinden itibaren </w:t>
            </w:r>
            <w:r w:rsidR="00753667">
              <w:rPr>
                <w:rFonts w:ascii="Palatino Linotype" w:hAnsi="Palatino Linotype"/>
              </w:rPr>
              <w:t>20</w:t>
            </w:r>
            <w:r w:rsidRPr="00AD25A6">
              <w:rPr>
                <w:rFonts w:ascii="Palatino Linotype" w:hAnsi="Palatino Linotype"/>
              </w:rPr>
              <w:t xml:space="preserve"> yıllık sürenin sonunda silinir.</w:t>
            </w:r>
          </w:p>
        </w:tc>
        <w:tc>
          <w:tcPr>
            <w:tcW w:w="1644" w:type="dxa"/>
            <w:vAlign w:val="center"/>
          </w:tcPr>
          <w:p w14:paraId="526955A6"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TBK</w:t>
            </w:r>
          </w:p>
          <w:p w14:paraId="2E07A170"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TTK</w:t>
            </w:r>
          </w:p>
        </w:tc>
        <w:tc>
          <w:tcPr>
            <w:tcW w:w="2148" w:type="dxa"/>
            <w:gridSpan w:val="2"/>
            <w:vAlign w:val="center"/>
          </w:tcPr>
          <w:p w14:paraId="75C9213F"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 xml:space="preserve">Silme tarihinden itibaren </w:t>
            </w:r>
            <w:r>
              <w:rPr>
                <w:rFonts w:ascii="Palatino Linotype" w:hAnsi="Palatino Linotype"/>
              </w:rPr>
              <w:t>5</w:t>
            </w:r>
            <w:r w:rsidRPr="00AD25A6">
              <w:rPr>
                <w:rFonts w:ascii="Palatino Linotype" w:hAnsi="Palatino Linotype"/>
              </w:rPr>
              <w:t xml:space="preserve"> yıllık süreyi takip eden ilk periyodik imha işleminde yok edilir.</w:t>
            </w:r>
          </w:p>
        </w:tc>
      </w:tr>
      <w:tr w:rsidR="003F6F5E" w:rsidRPr="00AD25A6" w14:paraId="00D33B88" w14:textId="77777777" w:rsidTr="003F6F5E">
        <w:trPr>
          <w:trHeight w:val="2706"/>
        </w:trPr>
        <w:tc>
          <w:tcPr>
            <w:tcW w:w="2749" w:type="dxa"/>
            <w:vAlign w:val="center"/>
          </w:tcPr>
          <w:p w14:paraId="5E117C6E"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Sürece yayılı olan hizmet – mal – ürün alımları (İhale/Teklif)</w:t>
            </w:r>
          </w:p>
        </w:tc>
        <w:tc>
          <w:tcPr>
            <w:tcW w:w="1310" w:type="dxa"/>
            <w:vAlign w:val="center"/>
          </w:tcPr>
          <w:p w14:paraId="5FDF65C5" w14:textId="77777777" w:rsidR="003F6F5E" w:rsidRPr="00AD25A6" w:rsidRDefault="003F6F5E" w:rsidP="003F6F5E">
            <w:pPr>
              <w:pStyle w:val="NoSpacing"/>
              <w:spacing w:before="120"/>
              <w:jc w:val="left"/>
              <w:rPr>
                <w:rFonts w:ascii="Palatino Linotype" w:hAnsi="Palatino Linotype"/>
              </w:rPr>
            </w:pPr>
            <w:r w:rsidRPr="00AD25A6">
              <w:rPr>
                <w:rFonts w:ascii="Palatino Linotype" w:hAnsi="Palatino Linotype"/>
              </w:rPr>
              <w:t>TBK</w:t>
            </w:r>
          </w:p>
          <w:p w14:paraId="1850204B" w14:textId="77777777" w:rsidR="003F6F5E" w:rsidRPr="00AD25A6" w:rsidRDefault="003F6F5E" w:rsidP="003F6F5E">
            <w:pPr>
              <w:pStyle w:val="NoSpacing"/>
              <w:spacing w:before="120"/>
              <w:jc w:val="left"/>
              <w:rPr>
                <w:rFonts w:ascii="Palatino Linotype" w:hAnsi="Palatino Linotype"/>
              </w:rPr>
            </w:pPr>
            <w:r w:rsidRPr="00AD25A6">
              <w:rPr>
                <w:rFonts w:ascii="Palatino Linotype" w:hAnsi="Palatino Linotype"/>
              </w:rPr>
              <w:t>TTK</w:t>
            </w:r>
          </w:p>
        </w:tc>
        <w:tc>
          <w:tcPr>
            <w:tcW w:w="2623" w:type="dxa"/>
            <w:vAlign w:val="center"/>
          </w:tcPr>
          <w:p w14:paraId="54F39C09" w14:textId="385C9D5C" w:rsidR="003F6F5E" w:rsidRPr="00AD25A6" w:rsidRDefault="003F6F5E" w:rsidP="00753667">
            <w:pPr>
              <w:pStyle w:val="NoSpacing"/>
              <w:spacing w:before="120"/>
              <w:jc w:val="left"/>
              <w:rPr>
                <w:rFonts w:ascii="Palatino Linotype" w:hAnsi="Palatino Linotype"/>
              </w:rPr>
            </w:pPr>
            <w:r w:rsidRPr="00AD25A6">
              <w:rPr>
                <w:rFonts w:ascii="Palatino Linotype" w:hAnsi="Palatino Linotype"/>
              </w:rPr>
              <w:t>İhale/Teklif sonucu olumlu ise sözleşmesel veya hukuki</w:t>
            </w:r>
            <w:r w:rsidR="00833EC7">
              <w:rPr>
                <w:rFonts w:ascii="Palatino Linotype" w:hAnsi="Palatino Linotype"/>
              </w:rPr>
              <w:t xml:space="preserve"> ilişkinin bitiminden itibaren </w:t>
            </w:r>
            <w:r w:rsidR="00753667">
              <w:rPr>
                <w:rFonts w:ascii="Palatino Linotype" w:hAnsi="Palatino Linotype"/>
              </w:rPr>
              <w:t>20</w:t>
            </w:r>
            <w:r w:rsidRPr="00AD25A6">
              <w:rPr>
                <w:rFonts w:ascii="Palatino Linotype" w:hAnsi="Palatino Linotype"/>
              </w:rPr>
              <w:t xml:space="preserve"> yıllık sürenin sonunda silinir.</w:t>
            </w:r>
          </w:p>
          <w:p w14:paraId="20B5E75A" w14:textId="2C2BD14A" w:rsidR="003F6F5E" w:rsidRPr="00AD25A6" w:rsidRDefault="003F6F5E" w:rsidP="005553AE">
            <w:pPr>
              <w:pStyle w:val="NoSpacing"/>
              <w:spacing w:before="120"/>
              <w:jc w:val="left"/>
              <w:rPr>
                <w:rFonts w:ascii="Palatino Linotype" w:hAnsi="Palatino Linotype"/>
              </w:rPr>
            </w:pPr>
            <w:r w:rsidRPr="00AD25A6">
              <w:rPr>
                <w:rFonts w:ascii="Palatino Linotype" w:hAnsi="Palatino Linotype"/>
              </w:rPr>
              <w:t>İhale/Teklif sonucu olumsuz</w:t>
            </w:r>
            <w:r w:rsidR="00833EC7">
              <w:rPr>
                <w:rFonts w:ascii="Palatino Linotype" w:hAnsi="Palatino Linotype"/>
              </w:rPr>
              <w:t xml:space="preserve"> ise ihale tarihinden itibaren </w:t>
            </w:r>
            <w:r w:rsidR="00753667">
              <w:rPr>
                <w:rFonts w:ascii="Palatino Linotype" w:hAnsi="Palatino Linotype"/>
              </w:rPr>
              <w:t>10</w:t>
            </w:r>
            <w:r w:rsidRPr="00AD25A6">
              <w:rPr>
                <w:rFonts w:ascii="Palatino Linotype" w:hAnsi="Palatino Linotype"/>
              </w:rPr>
              <w:t xml:space="preserve"> yıllık sürenin sonunda silinir.</w:t>
            </w:r>
          </w:p>
        </w:tc>
        <w:tc>
          <w:tcPr>
            <w:tcW w:w="1644" w:type="dxa"/>
            <w:vAlign w:val="center"/>
          </w:tcPr>
          <w:p w14:paraId="7D79389D"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TBK</w:t>
            </w:r>
          </w:p>
          <w:p w14:paraId="2E7DE5D5"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TTK</w:t>
            </w:r>
          </w:p>
        </w:tc>
        <w:tc>
          <w:tcPr>
            <w:tcW w:w="2148" w:type="dxa"/>
            <w:gridSpan w:val="2"/>
            <w:vAlign w:val="center"/>
          </w:tcPr>
          <w:p w14:paraId="2EE6ED87"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 xml:space="preserve">Silme tarihinden itibaren </w:t>
            </w:r>
            <w:r>
              <w:rPr>
                <w:rFonts w:ascii="Palatino Linotype" w:hAnsi="Palatino Linotype"/>
              </w:rPr>
              <w:t>5</w:t>
            </w:r>
            <w:r w:rsidRPr="00AD25A6">
              <w:rPr>
                <w:rFonts w:ascii="Palatino Linotype" w:hAnsi="Palatino Linotype"/>
              </w:rPr>
              <w:t xml:space="preserve"> yıllık süreyi takip eden ilk periyodik imha işleminde yok edilir.</w:t>
            </w:r>
          </w:p>
          <w:p w14:paraId="6C332304"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Silme tarihinden itibaren 5 yıllık süreyi takip eden ilk periyodik imha işleminde yok edilir.</w:t>
            </w:r>
          </w:p>
        </w:tc>
      </w:tr>
      <w:tr w:rsidR="003F6F5E" w:rsidRPr="00AD25A6" w14:paraId="656CEF06" w14:textId="77777777" w:rsidTr="003F6F5E">
        <w:trPr>
          <w:trHeight w:val="2706"/>
        </w:trPr>
        <w:tc>
          <w:tcPr>
            <w:tcW w:w="2749" w:type="dxa"/>
            <w:vAlign w:val="center"/>
          </w:tcPr>
          <w:p w14:paraId="429F7340"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lastRenderedPageBreak/>
              <w:t>Gelen – giden kargo teslim alan ve teslim eden</w:t>
            </w:r>
          </w:p>
        </w:tc>
        <w:tc>
          <w:tcPr>
            <w:tcW w:w="1310" w:type="dxa"/>
            <w:vAlign w:val="center"/>
          </w:tcPr>
          <w:p w14:paraId="7A15237B" w14:textId="77777777" w:rsidR="003F6F5E" w:rsidRPr="00AD25A6" w:rsidRDefault="003F6F5E" w:rsidP="003F6F5E">
            <w:pPr>
              <w:pStyle w:val="NoSpacing"/>
              <w:spacing w:before="120"/>
              <w:jc w:val="left"/>
              <w:rPr>
                <w:rFonts w:ascii="Palatino Linotype" w:hAnsi="Palatino Linotype"/>
              </w:rPr>
            </w:pPr>
            <w:r w:rsidRPr="00AD25A6">
              <w:rPr>
                <w:rFonts w:ascii="Palatino Linotype" w:hAnsi="Palatino Linotype"/>
              </w:rPr>
              <w:t>-</w:t>
            </w:r>
          </w:p>
        </w:tc>
        <w:tc>
          <w:tcPr>
            <w:tcW w:w="2623" w:type="dxa"/>
            <w:vAlign w:val="center"/>
          </w:tcPr>
          <w:p w14:paraId="17FF2B0F" w14:textId="0A58A597" w:rsidR="003F6F5E" w:rsidRPr="00AD25A6" w:rsidRDefault="005553AE" w:rsidP="00753667">
            <w:pPr>
              <w:pStyle w:val="NoSpacing"/>
              <w:spacing w:before="120"/>
              <w:jc w:val="left"/>
              <w:rPr>
                <w:rFonts w:ascii="Palatino Linotype" w:hAnsi="Palatino Linotype"/>
              </w:rPr>
            </w:pPr>
            <w:r>
              <w:rPr>
                <w:rFonts w:ascii="Palatino Linotype" w:hAnsi="Palatino Linotype"/>
              </w:rPr>
              <w:t xml:space="preserve">Sürecin bitiminden itibaren </w:t>
            </w:r>
            <w:r w:rsidR="00753667">
              <w:rPr>
                <w:rFonts w:ascii="Palatino Linotype" w:hAnsi="Palatino Linotype"/>
              </w:rPr>
              <w:t>1 yıllık</w:t>
            </w:r>
            <w:r w:rsidR="003F6F5E" w:rsidRPr="00AD25A6">
              <w:rPr>
                <w:rFonts w:ascii="Palatino Linotype" w:hAnsi="Palatino Linotype"/>
              </w:rPr>
              <w:t xml:space="preserve"> sürenin sonunda silinir.</w:t>
            </w:r>
          </w:p>
        </w:tc>
        <w:tc>
          <w:tcPr>
            <w:tcW w:w="1644" w:type="dxa"/>
            <w:vAlign w:val="center"/>
          </w:tcPr>
          <w:p w14:paraId="33239E37"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KVKK</w:t>
            </w:r>
          </w:p>
        </w:tc>
        <w:tc>
          <w:tcPr>
            <w:tcW w:w="2148" w:type="dxa"/>
            <w:gridSpan w:val="2"/>
            <w:vAlign w:val="center"/>
          </w:tcPr>
          <w:p w14:paraId="78796D8F"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 xml:space="preserve">Silme tarihinden itibaren </w:t>
            </w:r>
            <w:r>
              <w:rPr>
                <w:rFonts w:ascii="Palatino Linotype" w:hAnsi="Palatino Linotype"/>
              </w:rPr>
              <w:t>5</w:t>
            </w:r>
            <w:r w:rsidRPr="00AD25A6">
              <w:rPr>
                <w:rFonts w:ascii="Palatino Linotype" w:hAnsi="Palatino Linotype"/>
              </w:rPr>
              <w:t xml:space="preserve"> yıllık süreyi takip eden ilk periyodik imha işleminde yok edilir.</w:t>
            </w:r>
          </w:p>
        </w:tc>
      </w:tr>
      <w:tr w:rsidR="003F6F5E" w:rsidRPr="00AD25A6" w14:paraId="6CD80A97" w14:textId="77777777" w:rsidTr="003F6F5E">
        <w:trPr>
          <w:trHeight w:val="2706"/>
        </w:trPr>
        <w:tc>
          <w:tcPr>
            <w:tcW w:w="2749" w:type="dxa"/>
            <w:vAlign w:val="center"/>
          </w:tcPr>
          <w:p w14:paraId="1F1A9E8F"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Gelen – giden arama kayıtları</w:t>
            </w:r>
          </w:p>
        </w:tc>
        <w:tc>
          <w:tcPr>
            <w:tcW w:w="1310" w:type="dxa"/>
            <w:vAlign w:val="center"/>
          </w:tcPr>
          <w:p w14:paraId="5B41A492" w14:textId="77777777" w:rsidR="003F6F5E" w:rsidRPr="00AD25A6" w:rsidRDefault="003F6F5E" w:rsidP="003F6F5E">
            <w:pPr>
              <w:pStyle w:val="NoSpacing"/>
              <w:spacing w:before="120"/>
              <w:jc w:val="left"/>
              <w:rPr>
                <w:rFonts w:ascii="Palatino Linotype" w:hAnsi="Palatino Linotype"/>
              </w:rPr>
            </w:pPr>
            <w:r w:rsidRPr="00AD25A6">
              <w:rPr>
                <w:rFonts w:ascii="Palatino Linotype" w:hAnsi="Palatino Linotype"/>
              </w:rPr>
              <w:t>-</w:t>
            </w:r>
          </w:p>
        </w:tc>
        <w:tc>
          <w:tcPr>
            <w:tcW w:w="2623" w:type="dxa"/>
            <w:vAlign w:val="center"/>
          </w:tcPr>
          <w:p w14:paraId="00535FF7" w14:textId="602832B0" w:rsidR="003F6F5E" w:rsidRPr="00AD25A6" w:rsidRDefault="005553AE" w:rsidP="00753667">
            <w:pPr>
              <w:pStyle w:val="NoSpacing"/>
              <w:spacing w:before="120"/>
              <w:jc w:val="left"/>
              <w:rPr>
                <w:rFonts w:ascii="Palatino Linotype" w:hAnsi="Palatino Linotype"/>
              </w:rPr>
            </w:pPr>
            <w:r>
              <w:rPr>
                <w:rFonts w:ascii="Palatino Linotype" w:hAnsi="Palatino Linotype"/>
              </w:rPr>
              <w:t xml:space="preserve">Kayıtların tutulmasının ardından </w:t>
            </w:r>
            <w:r w:rsidR="00753667">
              <w:rPr>
                <w:rFonts w:ascii="Palatino Linotype" w:hAnsi="Palatino Linotype"/>
              </w:rPr>
              <w:t>1 yıllık</w:t>
            </w:r>
            <w:r>
              <w:rPr>
                <w:rFonts w:ascii="Palatino Linotype" w:hAnsi="Palatino Linotype"/>
              </w:rPr>
              <w:t xml:space="preserve"> sürenin sonunda silinir.</w:t>
            </w:r>
          </w:p>
        </w:tc>
        <w:tc>
          <w:tcPr>
            <w:tcW w:w="1644" w:type="dxa"/>
            <w:vAlign w:val="center"/>
          </w:tcPr>
          <w:p w14:paraId="199541ED" w14:textId="77777777" w:rsidR="003F6F5E" w:rsidRPr="00AD25A6" w:rsidRDefault="003F6F5E" w:rsidP="00753667">
            <w:pPr>
              <w:pStyle w:val="NoSpacing"/>
              <w:spacing w:before="120" w:after="160"/>
              <w:jc w:val="center"/>
              <w:rPr>
                <w:rFonts w:ascii="Palatino Linotype" w:hAnsi="Palatino Linotype"/>
              </w:rPr>
            </w:pPr>
            <w:r>
              <w:rPr>
                <w:rFonts w:ascii="Palatino Linotype" w:hAnsi="Palatino Linotype"/>
              </w:rPr>
              <w:t>KVKK</w:t>
            </w:r>
          </w:p>
        </w:tc>
        <w:tc>
          <w:tcPr>
            <w:tcW w:w="2148" w:type="dxa"/>
            <w:gridSpan w:val="2"/>
            <w:vAlign w:val="center"/>
          </w:tcPr>
          <w:p w14:paraId="0E0EE79C" w14:textId="01C72730" w:rsidR="003F6F5E" w:rsidRPr="00AD25A6" w:rsidRDefault="005553AE" w:rsidP="00753667">
            <w:pPr>
              <w:pStyle w:val="NoSpacing"/>
              <w:spacing w:before="120" w:after="160"/>
              <w:jc w:val="center"/>
              <w:rPr>
                <w:rFonts w:ascii="Palatino Linotype" w:hAnsi="Palatino Linotype"/>
              </w:rPr>
            </w:pPr>
            <w:r w:rsidRPr="00AD25A6">
              <w:rPr>
                <w:rFonts w:ascii="Palatino Linotype" w:hAnsi="Palatino Linotype"/>
              </w:rPr>
              <w:t xml:space="preserve">Silme tarihinden itibaren </w:t>
            </w:r>
            <w:r>
              <w:rPr>
                <w:rFonts w:ascii="Palatino Linotype" w:hAnsi="Palatino Linotype"/>
              </w:rPr>
              <w:t>5</w:t>
            </w:r>
            <w:r w:rsidRPr="00AD25A6">
              <w:rPr>
                <w:rFonts w:ascii="Palatino Linotype" w:hAnsi="Palatino Linotype"/>
              </w:rPr>
              <w:t xml:space="preserve"> yıllık süreyi takip eden ilk periyodik imha işleminde yok edilir.</w:t>
            </w:r>
          </w:p>
        </w:tc>
      </w:tr>
      <w:tr w:rsidR="003F6F5E" w:rsidRPr="00AD25A6" w14:paraId="3C48241D" w14:textId="77777777" w:rsidTr="003F6F5E">
        <w:trPr>
          <w:trHeight w:val="2706"/>
        </w:trPr>
        <w:tc>
          <w:tcPr>
            <w:tcW w:w="2749" w:type="dxa"/>
            <w:vAlign w:val="center"/>
          </w:tcPr>
          <w:p w14:paraId="38D40446"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Fihrist – telefon ve e-posta adresleri (çalışan)</w:t>
            </w:r>
          </w:p>
        </w:tc>
        <w:tc>
          <w:tcPr>
            <w:tcW w:w="1310" w:type="dxa"/>
            <w:vAlign w:val="center"/>
          </w:tcPr>
          <w:p w14:paraId="38B4CF17" w14:textId="77777777" w:rsidR="003F6F5E" w:rsidRPr="00AD25A6" w:rsidRDefault="003F6F5E" w:rsidP="003F6F5E">
            <w:pPr>
              <w:pStyle w:val="NoSpacing"/>
              <w:spacing w:before="120"/>
              <w:jc w:val="left"/>
              <w:rPr>
                <w:rFonts w:ascii="Palatino Linotype" w:hAnsi="Palatino Linotype"/>
              </w:rPr>
            </w:pPr>
            <w:r w:rsidRPr="00AD25A6">
              <w:rPr>
                <w:rFonts w:ascii="Palatino Linotype" w:hAnsi="Palatino Linotype"/>
              </w:rPr>
              <w:t>TBK</w:t>
            </w:r>
          </w:p>
        </w:tc>
        <w:tc>
          <w:tcPr>
            <w:tcW w:w="2623" w:type="dxa"/>
            <w:vAlign w:val="center"/>
          </w:tcPr>
          <w:p w14:paraId="0B798125" w14:textId="2A7A997C" w:rsidR="003F6F5E" w:rsidRPr="00AD25A6" w:rsidRDefault="003F6F5E" w:rsidP="00753667">
            <w:pPr>
              <w:pStyle w:val="NoSpacing"/>
              <w:spacing w:before="120"/>
              <w:jc w:val="left"/>
              <w:rPr>
                <w:rFonts w:ascii="Palatino Linotype" w:hAnsi="Palatino Linotype"/>
              </w:rPr>
            </w:pPr>
            <w:r w:rsidRPr="00AD25A6">
              <w:rPr>
                <w:rFonts w:ascii="Palatino Linotype" w:hAnsi="Palatino Linotype"/>
              </w:rPr>
              <w:t xml:space="preserve">Sözleşmenin sona ermesinden itibaren </w:t>
            </w:r>
            <w:r w:rsidR="00753667">
              <w:rPr>
                <w:rFonts w:ascii="Palatino Linotype" w:hAnsi="Palatino Linotype"/>
              </w:rPr>
              <w:t>1 yıllık</w:t>
            </w:r>
            <w:r w:rsidRPr="00AD25A6">
              <w:rPr>
                <w:rFonts w:ascii="Palatino Linotype" w:hAnsi="Palatino Linotype"/>
              </w:rPr>
              <w:t xml:space="preserve"> sürenin sonunda silinir.</w:t>
            </w:r>
          </w:p>
        </w:tc>
        <w:tc>
          <w:tcPr>
            <w:tcW w:w="1644" w:type="dxa"/>
            <w:vAlign w:val="center"/>
          </w:tcPr>
          <w:p w14:paraId="4F5C2F79"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TBK</w:t>
            </w:r>
          </w:p>
          <w:p w14:paraId="1E96164B"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KVKK</w:t>
            </w:r>
          </w:p>
        </w:tc>
        <w:tc>
          <w:tcPr>
            <w:tcW w:w="2148" w:type="dxa"/>
            <w:gridSpan w:val="2"/>
            <w:vAlign w:val="center"/>
          </w:tcPr>
          <w:p w14:paraId="7EE1ECD8" w14:textId="7FBDE65B" w:rsidR="003F6F5E" w:rsidRPr="00AD25A6" w:rsidRDefault="007E0B52" w:rsidP="00753667">
            <w:pPr>
              <w:pStyle w:val="NoSpacing"/>
              <w:spacing w:before="120" w:after="160"/>
              <w:jc w:val="center"/>
              <w:rPr>
                <w:rFonts w:ascii="Palatino Linotype" w:hAnsi="Palatino Linotype"/>
              </w:rPr>
            </w:pPr>
            <w:r>
              <w:rPr>
                <w:rFonts w:ascii="Palatino Linotype" w:hAnsi="Palatino Linotype"/>
              </w:rPr>
              <w:t>Silme tarihinden itibaren 5</w:t>
            </w:r>
            <w:r w:rsidR="003F6F5E" w:rsidRPr="00AD25A6">
              <w:rPr>
                <w:rFonts w:ascii="Palatino Linotype" w:hAnsi="Palatino Linotype"/>
              </w:rPr>
              <w:t xml:space="preserve"> yıllık süreyi takip eden ilk periyodik imha işleminde yok edilir.</w:t>
            </w:r>
          </w:p>
        </w:tc>
      </w:tr>
      <w:tr w:rsidR="003F6F5E" w:rsidRPr="00AD25A6" w14:paraId="4C76E7F2" w14:textId="77777777" w:rsidTr="003F6F5E">
        <w:trPr>
          <w:trHeight w:val="835"/>
        </w:trPr>
        <w:tc>
          <w:tcPr>
            <w:tcW w:w="2749" w:type="dxa"/>
            <w:vAlign w:val="center"/>
          </w:tcPr>
          <w:p w14:paraId="369E39F0"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Kamera kayıtları</w:t>
            </w:r>
          </w:p>
        </w:tc>
        <w:tc>
          <w:tcPr>
            <w:tcW w:w="1310" w:type="dxa"/>
            <w:vAlign w:val="center"/>
          </w:tcPr>
          <w:p w14:paraId="6F217803"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w:t>
            </w:r>
          </w:p>
        </w:tc>
        <w:tc>
          <w:tcPr>
            <w:tcW w:w="2623" w:type="dxa"/>
            <w:vAlign w:val="center"/>
          </w:tcPr>
          <w:p w14:paraId="72060465" w14:textId="553A1994" w:rsidR="003F6F5E" w:rsidRPr="00AD25A6" w:rsidRDefault="005553AE" w:rsidP="003F6F5E">
            <w:pPr>
              <w:pStyle w:val="NoSpacing"/>
              <w:spacing w:before="120" w:after="160"/>
              <w:jc w:val="left"/>
              <w:rPr>
                <w:rFonts w:ascii="Palatino Linotype" w:hAnsi="Palatino Linotype"/>
              </w:rPr>
            </w:pPr>
            <w:r>
              <w:rPr>
                <w:rFonts w:ascii="Palatino Linotype" w:hAnsi="Palatino Linotype"/>
              </w:rPr>
              <w:t xml:space="preserve">30 günlük </w:t>
            </w:r>
            <w:r w:rsidR="003F6F5E" w:rsidRPr="00AD25A6">
              <w:rPr>
                <w:rFonts w:ascii="Palatino Linotype" w:hAnsi="Palatino Linotype"/>
              </w:rPr>
              <w:t>süreyle üzerine yazılır</w:t>
            </w:r>
            <w:r w:rsidR="007E0B52">
              <w:rPr>
                <w:rFonts w:ascii="Palatino Linotype" w:hAnsi="Palatino Linotype"/>
              </w:rPr>
              <w:t>.</w:t>
            </w:r>
          </w:p>
        </w:tc>
        <w:tc>
          <w:tcPr>
            <w:tcW w:w="1644" w:type="dxa"/>
            <w:vAlign w:val="center"/>
          </w:tcPr>
          <w:p w14:paraId="6BE399E3"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KVKK</w:t>
            </w:r>
          </w:p>
          <w:p w14:paraId="15939BC5"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İK</w:t>
            </w:r>
            <w:r w:rsidRPr="00AD25A6">
              <w:rPr>
                <w:rFonts w:ascii="Palatino Linotype" w:hAnsi="Palatino Linotype"/>
              </w:rPr>
              <w:br/>
              <w:t>TBK</w:t>
            </w:r>
          </w:p>
        </w:tc>
        <w:tc>
          <w:tcPr>
            <w:tcW w:w="2148" w:type="dxa"/>
            <w:gridSpan w:val="2"/>
            <w:vAlign w:val="center"/>
          </w:tcPr>
          <w:p w14:paraId="5ACB833F" w14:textId="30F41437" w:rsidR="003F6F5E" w:rsidRPr="00AD25A6" w:rsidRDefault="005553AE" w:rsidP="00753667">
            <w:pPr>
              <w:pStyle w:val="NoSpacing"/>
              <w:spacing w:before="120" w:after="160"/>
              <w:jc w:val="center"/>
              <w:rPr>
                <w:rFonts w:ascii="Palatino Linotype" w:hAnsi="Palatino Linotype"/>
              </w:rPr>
            </w:pPr>
            <w:r>
              <w:rPr>
                <w:rFonts w:ascii="Palatino Linotype" w:hAnsi="Palatino Linotype"/>
              </w:rPr>
              <w:t>30 günlük</w:t>
            </w:r>
            <w:r w:rsidR="003F6F5E" w:rsidRPr="00AD25A6">
              <w:rPr>
                <w:rFonts w:ascii="Palatino Linotype" w:hAnsi="Palatino Linotype"/>
              </w:rPr>
              <w:t xml:space="preserve"> süreyle üzerine yazılır</w:t>
            </w:r>
            <w:r w:rsidR="007E0B52">
              <w:rPr>
                <w:rFonts w:ascii="Palatino Linotype" w:hAnsi="Palatino Linotype"/>
              </w:rPr>
              <w:t>. Kendiliğinden imha edilmiş olur.</w:t>
            </w:r>
          </w:p>
        </w:tc>
      </w:tr>
      <w:tr w:rsidR="003F6F5E" w:rsidRPr="00AD25A6" w14:paraId="3FAD02FD" w14:textId="77777777" w:rsidTr="003F6F5E">
        <w:trPr>
          <w:trHeight w:val="1457"/>
        </w:trPr>
        <w:tc>
          <w:tcPr>
            <w:tcW w:w="2749" w:type="dxa"/>
            <w:vAlign w:val="center"/>
          </w:tcPr>
          <w:p w14:paraId="08AD0383" w14:textId="1243FC18"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Log kayıtları</w:t>
            </w:r>
            <w:r w:rsidR="007E0B52">
              <w:rPr>
                <w:rFonts w:ascii="Palatino Linotype" w:hAnsi="Palatino Linotype"/>
              </w:rPr>
              <w:t xml:space="preserve"> ve İnternet Trafik Bilgileri</w:t>
            </w:r>
          </w:p>
        </w:tc>
        <w:tc>
          <w:tcPr>
            <w:tcW w:w="1310" w:type="dxa"/>
            <w:vAlign w:val="center"/>
          </w:tcPr>
          <w:p w14:paraId="706C6ED6"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KVKK</w:t>
            </w:r>
          </w:p>
          <w:p w14:paraId="0AE4F511"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İK</w:t>
            </w:r>
          </w:p>
          <w:p w14:paraId="0C9A4141"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TBK</w:t>
            </w:r>
          </w:p>
        </w:tc>
        <w:tc>
          <w:tcPr>
            <w:tcW w:w="2623" w:type="dxa"/>
            <w:vAlign w:val="center"/>
          </w:tcPr>
          <w:p w14:paraId="14C6174F" w14:textId="69E34EC9" w:rsidR="003F6F5E" w:rsidRPr="00AD25A6" w:rsidRDefault="00833EC7" w:rsidP="003F6F5E">
            <w:pPr>
              <w:pStyle w:val="NoSpacing"/>
              <w:spacing w:before="120" w:after="160"/>
              <w:jc w:val="left"/>
              <w:rPr>
                <w:rFonts w:ascii="Palatino Linotype" w:hAnsi="Palatino Linotype"/>
              </w:rPr>
            </w:pPr>
            <w:r>
              <w:rPr>
                <w:rFonts w:ascii="Palatino Linotype" w:hAnsi="Palatino Linotype"/>
              </w:rPr>
              <w:t>Kaydın alınmasından itibaren 10</w:t>
            </w:r>
            <w:r w:rsidR="003F6F5E" w:rsidRPr="00AD25A6">
              <w:rPr>
                <w:rFonts w:ascii="Palatino Linotype" w:hAnsi="Palatino Linotype"/>
              </w:rPr>
              <w:t xml:space="preserve"> yıllık sürenin sonunda silinir.</w:t>
            </w:r>
          </w:p>
        </w:tc>
        <w:tc>
          <w:tcPr>
            <w:tcW w:w="1644" w:type="dxa"/>
            <w:vAlign w:val="center"/>
          </w:tcPr>
          <w:p w14:paraId="0E78EA20"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KVKK</w:t>
            </w:r>
          </w:p>
        </w:tc>
        <w:tc>
          <w:tcPr>
            <w:tcW w:w="2148" w:type="dxa"/>
            <w:gridSpan w:val="2"/>
            <w:vAlign w:val="center"/>
          </w:tcPr>
          <w:p w14:paraId="4FBA787C" w14:textId="49FA899C" w:rsidR="003F6F5E" w:rsidRPr="00AD25A6" w:rsidRDefault="007E0B52" w:rsidP="007E0B52">
            <w:pPr>
              <w:pStyle w:val="NoSpacing"/>
              <w:spacing w:before="120" w:after="160"/>
              <w:jc w:val="center"/>
              <w:rPr>
                <w:rFonts w:ascii="Palatino Linotype" w:hAnsi="Palatino Linotype"/>
              </w:rPr>
            </w:pPr>
            <w:r>
              <w:rPr>
                <w:rFonts w:ascii="Palatino Linotype" w:hAnsi="Palatino Linotype"/>
              </w:rPr>
              <w:t xml:space="preserve">Dijital veriler silme anıyla beraber; </w:t>
            </w:r>
            <w:r>
              <w:rPr>
                <w:rFonts w:ascii="Palatino Linotype" w:hAnsi="Palatino Linotype"/>
              </w:rPr>
              <w:t xml:space="preserve">yok edilmeye müsait olan evraklar </w:t>
            </w:r>
            <w:r>
              <w:rPr>
                <w:rFonts w:ascii="Palatino Linotype" w:hAnsi="Palatino Linotype"/>
              </w:rPr>
              <w:t>s</w:t>
            </w:r>
            <w:r w:rsidR="003F6F5E" w:rsidRPr="00AD25A6">
              <w:rPr>
                <w:rFonts w:ascii="Palatino Linotype" w:hAnsi="Palatino Linotype"/>
              </w:rPr>
              <w:t xml:space="preserve">ilme tarihinden itibaren </w:t>
            </w:r>
            <w:r w:rsidR="003F6F5E">
              <w:rPr>
                <w:rFonts w:ascii="Palatino Linotype" w:hAnsi="Palatino Linotype"/>
              </w:rPr>
              <w:t>5</w:t>
            </w:r>
            <w:r w:rsidR="003F6F5E" w:rsidRPr="00AD25A6">
              <w:rPr>
                <w:rFonts w:ascii="Palatino Linotype" w:hAnsi="Palatino Linotype"/>
              </w:rPr>
              <w:t xml:space="preserve"> yıllık süreyi takip eden ilk periyodik imha </w:t>
            </w:r>
            <w:r>
              <w:rPr>
                <w:rFonts w:ascii="Palatino Linotype" w:hAnsi="Palatino Linotype"/>
              </w:rPr>
              <w:t>işleminde imha/yok edilir</w:t>
            </w:r>
            <w:r w:rsidR="003F6F5E" w:rsidRPr="00AD25A6">
              <w:rPr>
                <w:rFonts w:ascii="Palatino Linotype" w:hAnsi="Palatino Linotype"/>
              </w:rPr>
              <w:t>.</w:t>
            </w:r>
          </w:p>
        </w:tc>
      </w:tr>
      <w:tr w:rsidR="003F6F5E" w:rsidRPr="00AD25A6" w14:paraId="49E553E2" w14:textId="77777777" w:rsidTr="003F6F5E">
        <w:trPr>
          <w:trHeight w:val="1457"/>
        </w:trPr>
        <w:tc>
          <w:tcPr>
            <w:tcW w:w="2749" w:type="dxa"/>
            <w:vAlign w:val="center"/>
          </w:tcPr>
          <w:p w14:paraId="771EC108" w14:textId="77777777" w:rsidR="003F6F5E" w:rsidRPr="00AD25A6" w:rsidRDefault="003F6F5E" w:rsidP="003F6F5E">
            <w:pPr>
              <w:pStyle w:val="NoSpacing"/>
              <w:spacing w:before="120" w:after="160"/>
              <w:jc w:val="left"/>
              <w:rPr>
                <w:rFonts w:ascii="Palatino Linotype" w:hAnsi="Palatino Linotype"/>
                <w:highlight w:val="magenta"/>
              </w:rPr>
            </w:pPr>
            <w:r w:rsidRPr="00AD25A6">
              <w:rPr>
                <w:rFonts w:ascii="Palatino Linotype" w:hAnsi="Palatino Linotype"/>
              </w:rPr>
              <w:lastRenderedPageBreak/>
              <w:t>Telefon ses kaydı</w:t>
            </w:r>
          </w:p>
        </w:tc>
        <w:tc>
          <w:tcPr>
            <w:tcW w:w="1310" w:type="dxa"/>
            <w:vAlign w:val="center"/>
          </w:tcPr>
          <w:p w14:paraId="71E0385B"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w:t>
            </w:r>
          </w:p>
        </w:tc>
        <w:tc>
          <w:tcPr>
            <w:tcW w:w="2623" w:type="dxa"/>
            <w:vAlign w:val="center"/>
          </w:tcPr>
          <w:p w14:paraId="41DEDCFD" w14:textId="20DD92E7" w:rsidR="003F6F5E" w:rsidRPr="00AD25A6" w:rsidRDefault="003F6F5E" w:rsidP="00753667">
            <w:pPr>
              <w:pStyle w:val="NoSpacing"/>
              <w:spacing w:before="120" w:after="160"/>
              <w:jc w:val="left"/>
              <w:rPr>
                <w:rFonts w:ascii="Palatino Linotype" w:hAnsi="Palatino Linotype"/>
              </w:rPr>
            </w:pPr>
            <w:r w:rsidRPr="00AD25A6">
              <w:rPr>
                <w:rFonts w:ascii="Palatino Linotype" w:hAnsi="Palatino Linotype"/>
              </w:rPr>
              <w:t xml:space="preserve">Kaydın alınmasından itibaren </w:t>
            </w:r>
            <w:r w:rsidR="00753667">
              <w:rPr>
                <w:rFonts w:ascii="Palatino Linotype" w:hAnsi="Palatino Linotype"/>
              </w:rPr>
              <w:t>1 yıllık</w:t>
            </w:r>
            <w:r w:rsidRPr="00AD25A6">
              <w:rPr>
                <w:rFonts w:ascii="Palatino Linotype" w:hAnsi="Palatino Linotype"/>
              </w:rPr>
              <w:t xml:space="preserve"> sürenin sonunda silinir.</w:t>
            </w:r>
          </w:p>
        </w:tc>
        <w:tc>
          <w:tcPr>
            <w:tcW w:w="1644" w:type="dxa"/>
            <w:vAlign w:val="center"/>
          </w:tcPr>
          <w:p w14:paraId="1DD0BF56"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KVKK</w:t>
            </w:r>
          </w:p>
        </w:tc>
        <w:tc>
          <w:tcPr>
            <w:tcW w:w="2148" w:type="dxa"/>
            <w:gridSpan w:val="2"/>
            <w:vAlign w:val="center"/>
          </w:tcPr>
          <w:p w14:paraId="6C490F85"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 xml:space="preserve">Silme tarihinden itibaren </w:t>
            </w:r>
            <w:r>
              <w:rPr>
                <w:rFonts w:ascii="Palatino Linotype" w:hAnsi="Palatino Linotype"/>
              </w:rPr>
              <w:t>5</w:t>
            </w:r>
            <w:r w:rsidRPr="00AD25A6">
              <w:rPr>
                <w:rFonts w:ascii="Palatino Linotype" w:hAnsi="Palatino Linotype"/>
              </w:rPr>
              <w:t xml:space="preserve"> yıllık süreyi takip eden ilk periyodik imha işleminde yok edilir.</w:t>
            </w:r>
          </w:p>
        </w:tc>
      </w:tr>
      <w:tr w:rsidR="003F6F5E" w:rsidRPr="00AD25A6" w14:paraId="23F17D69" w14:textId="77777777" w:rsidTr="003F6F5E">
        <w:trPr>
          <w:trHeight w:val="706"/>
        </w:trPr>
        <w:tc>
          <w:tcPr>
            <w:tcW w:w="2749" w:type="dxa"/>
            <w:vAlign w:val="center"/>
          </w:tcPr>
          <w:p w14:paraId="13829079"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Denetim belgeleri</w:t>
            </w:r>
          </w:p>
        </w:tc>
        <w:tc>
          <w:tcPr>
            <w:tcW w:w="1310" w:type="dxa"/>
            <w:vAlign w:val="center"/>
          </w:tcPr>
          <w:p w14:paraId="12ED35EC"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MK</w:t>
            </w:r>
          </w:p>
          <w:p w14:paraId="313A488C"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TTK</w:t>
            </w:r>
          </w:p>
          <w:p w14:paraId="23FDE3F9"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VUK</w:t>
            </w:r>
          </w:p>
          <w:p w14:paraId="5E1F9B60"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Ve sair kanun</w:t>
            </w:r>
          </w:p>
        </w:tc>
        <w:tc>
          <w:tcPr>
            <w:tcW w:w="2623" w:type="dxa"/>
            <w:vAlign w:val="center"/>
          </w:tcPr>
          <w:p w14:paraId="7D989C7F" w14:textId="4E8D4E7B" w:rsidR="003F6F5E" w:rsidRPr="00AD25A6" w:rsidRDefault="003F6F5E" w:rsidP="00753667">
            <w:pPr>
              <w:pStyle w:val="NoSpacing"/>
              <w:spacing w:before="120" w:after="160"/>
              <w:jc w:val="left"/>
              <w:rPr>
                <w:rFonts w:ascii="Palatino Linotype" w:hAnsi="Palatino Linotype"/>
              </w:rPr>
            </w:pPr>
            <w:r w:rsidRPr="00AD25A6">
              <w:rPr>
                <w:rFonts w:ascii="Palatino Linotype" w:hAnsi="Palatino Linotype"/>
              </w:rPr>
              <w:t xml:space="preserve">Denetimin türü, maiyeti, denetim sonucunda alınacak aksiyonlar gözetilir. Her </w:t>
            </w:r>
            <w:r w:rsidR="00833EC7" w:rsidRPr="00AD25A6">
              <w:rPr>
                <w:rFonts w:ascii="Palatino Linotype" w:hAnsi="Palatino Linotype"/>
              </w:rPr>
              <w:t>halükârda</w:t>
            </w:r>
            <w:r w:rsidRPr="00AD25A6">
              <w:rPr>
                <w:rFonts w:ascii="Palatino Linotype" w:hAnsi="Palatino Linotype"/>
              </w:rPr>
              <w:t xml:space="preserve"> denetim tarihinden itibaren </w:t>
            </w:r>
            <w:r w:rsidR="00753667">
              <w:rPr>
                <w:rFonts w:ascii="Palatino Linotype" w:hAnsi="Palatino Linotype"/>
              </w:rPr>
              <w:t>20</w:t>
            </w:r>
            <w:r w:rsidRPr="00AD25A6">
              <w:rPr>
                <w:rFonts w:ascii="Palatino Linotype" w:hAnsi="Palatino Linotype"/>
              </w:rPr>
              <w:t xml:space="preserve"> yıllık sürenin sonunda silinir.</w:t>
            </w:r>
          </w:p>
        </w:tc>
        <w:tc>
          <w:tcPr>
            <w:tcW w:w="1644" w:type="dxa"/>
            <w:vAlign w:val="center"/>
          </w:tcPr>
          <w:p w14:paraId="62B8A02E"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MK</w:t>
            </w:r>
          </w:p>
          <w:p w14:paraId="5FE60237"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TTK</w:t>
            </w:r>
          </w:p>
          <w:p w14:paraId="15EFDB57"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VUK</w:t>
            </w:r>
          </w:p>
          <w:p w14:paraId="2DBE468A"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KVKK</w:t>
            </w:r>
          </w:p>
          <w:p w14:paraId="77A4DCDE"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Ve sair kanun</w:t>
            </w:r>
          </w:p>
        </w:tc>
        <w:tc>
          <w:tcPr>
            <w:tcW w:w="2148" w:type="dxa"/>
            <w:gridSpan w:val="2"/>
            <w:vAlign w:val="center"/>
          </w:tcPr>
          <w:p w14:paraId="0ABA2E75"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Saklanmasına lüzum görülmeyen belgeler silme tarihinde imha edilir.</w:t>
            </w:r>
          </w:p>
          <w:p w14:paraId="2394F115"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Saklanmasına lüzum görülen belgelere şirketin ihtiyacı ve güncellik gözetilerek imha süresi belirlenir.</w:t>
            </w:r>
          </w:p>
        </w:tc>
      </w:tr>
      <w:tr w:rsidR="003F6F5E" w:rsidRPr="00AD25A6" w14:paraId="072334D1" w14:textId="77777777" w:rsidTr="003F6F5E">
        <w:trPr>
          <w:trHeight w:val="1457"/>
        </w:trPr>
        <w:tc>
          <w:tcPr>
            <w:tcW w:w="2749" w:type="dxa"/>
            <w:vAlign w:val="center"/>
          </w:tcPr>
          <w:p w14:paraId="0264E344"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Faturalar (Sürece yayılı işlemler)</w:t>
            </w:r>
          </w:p>
        </w:tc>
        <w:tc>
          <w:tcPr>
            <w:tcW w:w="1310" w:type="dxa"/>
            <w:vAlign w:val="center"/>
          </w:tcPr>
          <w:p w14:paraId="736F4B11"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VUK</w:t>
            </w:r>
          </w:p>
          <w:p w14:paraId="0F9FC132"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TTK</w:t>
            </w:r>
          </w:p>
        </w:tc>
        <w:tc>
          <w:tcPr>
            <w:tcW w:w="2623" w:type="dxa"/>
            <w:vAlign w:val="center"/>
          </w:tcPr>
          <w:p w14:paraId="7EC3427F" w14:textId="2D82D626"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S</w:t>
            </w:r>
            <w:r w:rsidR="00753667">
              <w:rPr>
                <w:rFonts w:ascii="Palatino Linotype" w:hAnsi="Palatino Linotype"/>
              </w:rPr>
              <w:t>ürecin sonlanmasını takip eden 20</w:t>
            </w:r>
            <w:r w:rsidRPr="00AD25A6">
              <w:rPr>
                <w:rFonts w:ascii="Palatino Linotype" w:hAnsi="Palatino Linotype"/>
              </w:rPr>
              <w:t xml:space="preserve"> yıllık sürenin sonunda silinir.</w:t>
            </w:r>
          </w:p>
        </w:tc>
        <w:tc>
          <w:tcPr>
            <w:tcW w:w="1644" w:type="dxa"/>
            <w:vAlign w:val="center"/>
          </w:tcPr>
          <w:p w14:paraId="23DB1034"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VUK</w:t>
            </w:r>
          </w:p>
          <w:p w14:paraId="26095D5B"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TTK</w:t>
            </w:r>
          </w:p>
        </w:tc>
        <w:tc>
          <w:tcPr>
            <w:tcW w:w="2148" w:type="dxa"/>
            <w:gridSpan w:val="2"/>
            <w:vAlign w:val="center"/>
          </w:tcPr>
          <w:p w14:paraId="504F23F4"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 xml:space="preserve">Silme tarihinden itibaren </w:t>
            </w:r>
            <w:r>
              <w:rPr>
                <w:rFonts w:ascii="Palatino Linotype" w:hAnsi="Palatino Linotype"/>
              </w:rPr>
              <w:t>5</w:t>
            </w:r>
            <w:r w:rsidRPr="00AD25A6">
              <w:rPr>
                <w:rFonts w:ascii="Palatino Linotype" w:hAnsi="Palatino Linotype"/>
              </w:rPr>
              <w:t xml:space="preserve"> yıllık süreyi takip eden ilk periyodik imha işleminde yok edilir.</w:t>
            </w:r>
          </w:p>
        </w:tc>
      </w:tr>
      <w:tr w:rsidR="003F6F5E" w:rsidRPr="00AD25A6" w14:paraId="1448888C" w14:textId="77777777" w:rsidTr="003F6F5E">
        <w:trPr>
          <w:trHeight w:val="1457"/>
        </w:trPr>
        <w:tc>
          <w:tcPr>
            <w:tcW w:w="2749" w:type="dxa"/>
            <w:vAlign w:val="center"/>
          </w:tcPr>
          <w:p w14:paraId="6CADDBFD"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Faturalar (Sürece yayılı olmayan işlemler)</w:t>
            </w:r>
          </w:p>
        </w:tc>
        <w:tc>
          <w:tcPr>
            <w:tcW w:w="1310" w:type="dxa"/>
            <w:vAlign w:val="center"/>
          </w:tcPr>
          <w:p w14:paraId="64DD5D3D"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VUK</w:t>
            </w:r>
          </w:p>
          <w:p w14:paraId="1B4ECF65"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TTK</w:t>
            </w:r>
          </w:p>
        </w:tc>
        <w:tc>
          <w:tcPr>
            <w:tcW w:w="2623" w:type="dxa"/>
            <w:vAlign w:val="center"/>
          </w:tcPr>
          <w:p w14:paraId="39770E30" w14:textId="733687B0"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Fatur</w:t>
            </w:r>
            <w:r w:rsidR="00753667">
              <w:rPr>
                <w:rFonts w:ascii="Palatino Linotype" w:hAnsi="Palatino Linotype"/>
              </w:rPr>
              <w:t>anın kesildiği yılı takip eden 20</w:t>
            </w:r>
            <w:r w:rsidRPr="00AD25A6">
              <w:rPr>
                <w:rFonts w:ascii="Palatino Linotype" w:hAnsi="Palatino Linotype"/>
              </w:rPr>
              <w:t xml:space="preserve"> yıllık sürenin sonunda silinir.</w:t>
            </w:r>
          </w:p>
        </w:tc>
        <w:tc>
          <w:tcPr>
            <w:tcW w:w="1644" w:type="dxa"/>
            <w:vAlign w:val="center"/>
          </w:tcPr>
          <w:p w14:paraId="27681FA1"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VUK</w:t>
            </w:r>
          </w:p>
          <w:p w14:paraId="6092354F"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TTK</w:t>
            </w:r>
          </w:p>
          <w:p w14:paraId="6413FF06"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KVKK</w:t>
            </w:r>
          </w:p>
        </w:tc>
        <w:tc>
          <w:tcPr>
            <w:tcW w:w="2148" w:type="dxa"/>
            <w:gridSpan w:val="2"/>
            <w:vAlign w:val="center"/>
          </w:tcPr>
          <w:p w14:paraId="6E2B7586"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 xml:space="preserve">Silme tarihinden itibaren </w:t>
            </w:r>
            <w:r>
              <w:rPr>
                <w:rFonts w:ascii="Palatino Linotype" w:hAnsi="Palatino Linotype"/>
              </w:rPr>
              <w:t>5</w:t>
            </w:r>
            <w:r w:rsidRPr="00AD25A6">
              <w:rPr>
                <w:rFonts w:ascii="Palatino Linotype" w:hAnsi="Palatino Linotype"/>
              </w:rPr>
              <w:t xml:space="preserve"> yıllık süreyi takip eden ilk periyodik imha işleminde yok edilir.</w:t>
            </w:r>
          </w:p>
        </w:tc>
      </w:tr>
      <w:tr w:rsidR="003F6F5E" w:rsidRPr="00AD25A6" w14:paraId="2002718D" w14:textId="77777777" w:rsidTr="003F6F5E">
        <w:trPr>
          <w:trHeight w:val="1457"/>
        </w:trPr>
        <w:tc>
          <w:tcPr>
            <w:tcW w:w="2749" w:type="dxa"/>
            <w:vAlign w:val="center"/>
          </w:tcPr>
          <w:p w14:paraId="3DAB27DE"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Tedarikçiler ile yürütülen süreç ve dokümanlar (Örn: tedarikçi ödemeleri, ödeme makbuzu, irsaliye, poliçe, mutabakat, hak ediş, icra yazıları, beyannameler, zeyilname, hizmet ve danışmanlık alımları, bildirgeler, formlar, imza sirküleri, mail order)</w:t>
            </w:r>
          </w:p>
        </w:tc>
        <w:tc>
          <w:tcPr>
            <w:tcW w:w="1310" w:type="dxa"/>
            <w:vAlign w:val="center"/>
          </w:tcPr>
          <w:p w14:paraId="6A2554A6"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TBK</w:t>
            </w:r>
          </w:p>
          <w:p w14:paraId="352D5ED0"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VUK</w:t>
            </w:r>
          </w:p>
          <w:p w14:paraId="289B2ABB"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TTK</w:t>
            </w:r>
          </w:p>
        </w:tc>
        <w:tc>
          <w:tcPr>
            <w:tcW w:w="2623" w:type="dxa"/>
            <w:vAlign w:val="center"/>
          </w:tcPr>
          <w:p w14:paraId="63C30140" w14:textId="5AE0B74A" w:rsidR="003F6F5E" w:rsidRPr="00AD25A6" w:rsidRDefault="005553AE" w:rsidP="003F6F5E">
            <w:pPr>
              <w:pStyle w:val="NoSpacing"/>
              <w:spacing w:before="120" w:after="160"/>
              <w:jc w:val="left"/>
              <w:rPr>
                <w:rFonts w:ascii="Palatino Linotype" w:hAnsi="Palatino Linotype"/>
              </w:rPr>
            </w:pPr>
            <w:r w:rsidRPr="00AD25A6">
              <w:rPr>
                <w:rFonts w:ascii="Palatino Linotype" w:hAnsi="Palatino Linotype"/>
              </w:rPr>
              <w:t>Fatur</w:t>
            </w:r>
            <w:r w:rsidR="00753667">
              <w:rPr>
                <w:rFonts w:ascii="Palatino Linotype" w:hAnsi="Palatino Linotype"/>
              </w:rPr>
              <w:t>anın kesildiği yılı takip eden 20</w:t>
            </w:r>
            <w:r w:rsidRPr="00AD25A6">
              <w:rPr>
                <w:rFonts w:ascii="Palatino Linotype" w:hAnsi="Palatino Linotype"/>
              </w:rPr>
              <w:t xml:space="preserve"> yıllık sürenin sonunda silinir.</w:t>
            </w:r>
          </w:p>
        </w:tc>
        <w:tc>
          <w:tcPr>
            <w:tcW w:w="1644" w:type="dxa"/>
            <w:vAlign w:val="center"/>
          </w:tcPr>
          <w:p w14:paraId="4B13F2BB"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TBK</w:t>
            </w:r>
          </w:p>
          <w:p w14:paraId="5753BAC9"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VUK</w:t>
            </w:r>
          </w:p>
          <w:p w14:paraId="42319C78"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TTK</w:t>
            </w:r>
          </w:p>
          <w:p w14:paraId="044C6D35"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KVKK</w:t>
            </w:r>
          </w:p>
        </w:tc>
        <w:tc>
          <w:tcPr>
            <w:tcW w:w="2148" w:type="dxa"/>
            <w:gridSpan w:val="2"/>
            <w:vAlign w:val="center"/>
          </w:tcPr>
          <w:p w14:paraId="030633EB" w14:textId="1C2C3294"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Tedarikçi ile sözleşmesel veya hukuki işlemin sona e</w:t>
            </w:r>
            <w:r w:rsidR="007E0B52">
              <w:rPr>
                <w:rFonts w:ascii="Palatino Linotype" w:hAnsi="Palatino Linotype"/>
              </w:rPr>
              <w:t xml:space="preserve">rmesinden itibaren </w:t>
            </w:r>
            <w:r w:rsidRPr="00AD25A6">
              <w:rPr>
                <w:rFonts w:ascii="Palatino Linotype" w:hAnsi="Palatino Linotype"/>
              </w:rPr>
              <w:t>5 yılın sonunda imha edilir.</w:t>
            </w:r>
          </w:p>
        </w:tc>
      </w:tr>
      <w:tr w:rsidR="003F6F5E" w:rsidRPr="00AD25A6" w14:paraId="0F2903CB" w14:textId="77777777" w:rsidTr="003F6F5E">
        <w:trPr>
          <w:trHeight w:val="1457"/>
        </w:trPr>
        <w:tc>
          <w:tcPr>
            <w:tcW w:w="2749" w:type="dxa"/>
            <w:vAlign w:val="center"/>
          </w:tcPr>
          <w:p w14:paraId="18CAE407"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lastRenderedPageBreak/>
              <w:t>Teminat mektubu/ Çek</w:t>
            </w:r>
          </w:p>
        </w:tc>
        <w:tc>
          <w:tcPr>
            <w:tcW w:w="1310" w:type="dxa"/>
            <w:vAlign w:val="center"/>
          </w:tcPr>
          <w:p w14:paraId="3A9A94B2"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TTK</w:t>
            </w:r>
          </w:p>
        </w:tc>
        <w:tc>
          <w:tcPr>
            <w:tcW w:w="2623" w:type="dxa"/>
            <w:vAlign w:val="center"/>
          </w:tcPr>
          <w:p w14:paraId="57473453" w14:textId="238A95A9" w:rsidR="003F6F5E" w:rsidRPr="00AD25A6" w:rsidRDefault="00753667" w:rsidP="003F6F5E">
            <w:pPr>
              <w:pStyle w:val="NoSpacing"/>
              <w:spacing w:before="120" w:after="160"/>
              <w:jc w:val="left"/>
              <w:rPr>
                <w:rFonts w:ascii="Palatino Linotype" w:hAnsi="Palatino Linotype"/>
              </w:rPr>
            </w:pPr>
            <w:r>
              <w:rPr>
                <w:rFonts w:ascii="Palatino Linotype" w:hAnsi="Palatino Linotype"/>
              </w:rPr>
              <w:t>İlişkinin bitiminden itibaren 20</w:t>
            </w:r>
            <w:r w:rsidR="003F6F5E" w:rsidRPr="00AD25A6">
              <w:rPr>
                <w:rFonts w:ascii="Palatino Linotype" w:hAnsi="Palatino Linotype"/>
              </w:rPr>
              <w:t xml:space="preserve"> yıllık sürenin sonunda silinir.</w:t>
            </w:r>
          </w:p>
        </w:tc>
        <w:tc>
          <w:tcPr>
            <w:tcW w:w="1644" w:type="dxa"/>
            <w:vAlign w:val="center"/>
          </w:tcPr>
          <w:p w14:paraId="61AF2ED0"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TTK</w:t>
            </w:r>
          </w:p>
          <w:p w14:paraId="18A3D987"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KVKK</w:t>
            </w:r>
          </w:p>
        </w:tc>
        <w:tc>
          <w:tcPr>
            <w:tcW w:w="2148" w:type="dxa"/>
            <w:gridSpan w:val="2"/>
            <w:vAlign w:val="center"/>
          </w:tcPr>
          <w:p w14:paraId="60DCBC19"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 xml:space="preserve">Silme tarihinden itibaren </w:t>
            </w:r>
            <w:r>
              <w:rPr>
                <w:rFonts w:ascii="Palatino Linotype" w:hAnsi="Palatino Linotype"/>
              </w:rPr>
              <w:t>5</w:t>
            </w:r>
            <w:r w:rsidRPr="00AD25A6">
              <w:rPr>
                <w:rFonts w:ascii="Palatino Linotype" w:hAnsi="Palatino Linotype"/>
              </w:rPr>
              <w:t xml:space="preserve"> yıllık süreyi takip eden ilk periyodik imha işleminde yok edilir.</w:t>
            </w:r>
          </w:p>
        </w:tc>
      </w:tr>
      <w:tr w:rsidR="003F6F5E" w:rsidRPr="00AD25A6" w14:paraId="462A1529" w14:textId="77777777" w:rsidTr="003F6F5E">
        <w:trPr>
          <w:trHeight w:val="1457"/>
        </w:trPr>
        <w:tc>
          <w:tcPr>
            <w:tcW w:w="2749" w:type="dxa"/>
            <w:vAlign w:val="center"/>
          </w:tcPr>
          <w:p w14:paraId="33834E20"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GSM giderleri/ Araç giderleri</w:t>
            </w:r>
          </w:p>
        </w:tc>
        <w:tc>
          <w:tcPr>
            <w:tcW w:w="1310" w:type="dxa"/>
            <w:vAlign w:val="center"/>
          </w:tcPr>
          <w:p w14:paraId="4F58F120"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w:t>
            </w:r>
          </w:p>
        </w:tc>
        <w:tc>
          <w:tcPr>
            <w:tcW w:w="2623" w:type="dxa"/>
            <w:vAlign w:val="center"/>
          </w:tcPr>
          <w:p w14:paraId="222727C0" w14:textId="28FDE576"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İşlemin</w:t>
            </w:r>
            <w:r w:rsidR="00753667">
              <w:rPr>
                <w:rFonts w:ascii="Palatino Linotype" w:hAnsi="Palatino Linotype"/>
              </w:rPr>
              <w:t xml:space="preserve"> gerçekleştiği yılı takip eden 20</w:t>
            </w:r>
            <w:r w:rsidRPr="00AD25A6">
              <w:rPr>
                <w:rFonts w:ascii="Palatino Linotype" w:hAnsi="Palatino Linotype"/>
              </w:rPr>
              <w:t xml:space="preserve"> yılın sonunda silinir.</w:t>
            </w:r>
          </w:p>
        </w:tc>
        <w:tc>
          <w:tcPr>
            <w:tcW w:w="1644" w:type="dxa"/>
            <w:vAlign w:val="center"/>
          </w:tcPr>
          <w:p w14:paraId="532CC365"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TBK</w:t>
            </w:r>
          </w:p>
          <w:p w14:paraId="7750E0F1"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KVKK</w:t>
            </w:r>
          </w:p>
        </w:tc>
        <w:tc>
          <w:tcPr>
            <w:tcW w:w="2148" w:type="dxa"/>
            <w:gridSpan w:val="2"/>
            <w:vAlign w:val="center"/>
          </w:tcPr>
          <w:p w14:paraId="74D262ED" w14:textId="02BDEA79"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Silme tarihinden</w:t>
            </w:r>
            <w:r w:rsidR="005553AE">
              <w:rPr>
                <w:rFonts w:ascii="Palatino Linotype" w:hAnsi="Palatino Linotype"/>
              </w:rPr>
              <w:t xml:space="preserve"> itibaren 5</w:t>
            </w:r>
            <w:r w:rsidRPr="00AD25A6">
              <w:rPr>
                <w:rFonts w:ascii="Palatino Linotype" w:hAnsi="Palatino Linotype"/>
              </w:rPr>
              <w:t xml:space="preserve"> yıllık süreyi takip eden ilk periyodik imha işleminde yok edilir.</w:t>
            </w:r>
          </w:p>
        </w:tc>
      </w:tr>
      <w:tr w:rsidR="003F6F5E" w:rsidRPr="00AD25A6" w14:paraId="79123DD3" w14:textId="77777777" w:rsidTr="003F6F5E">
        <w:trPr>
          <w:trHeight w:val="706"/>
        </w:trPr>
        <w:tc>
          <w:tcPr>
            <w:tcW w:w="2749" w:type="dxa"/>
            <w:vAlign w:val="center"/>
          </w:tcPr>
          <w:p w14:paraId="577A917F" w14:textId="2519C886"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 xml:space="preserve">Talep, </w:t>
            </w:r>
            <w:r w:rsidR="00833EC7" w:rsidRPr="00AD25A6">
              <w:rPr>
                <w:rFonts w:ascii="Palatino Linotype" w:hAnsi="Palatino Linotype"/>
              </w:rPr>
              <w:t>şikâyet</w:t>
            </w:r>
            <w:r w:rsidRPr="00AD25A6">
              <w:rPr>
                <w:rFonts w:ascii="Palatino Linotype" w:hAnsi="Palatino Linotype"/>
              </w:rPr>
              <w:t xml:space="preserve"> ve memnuniyet süreci (sözleşmeden kaynaklanan)</w:t>
            </w:r>
          </w:p>
        </w:tc>
        <w:tc>
          <w:tcPr>
            <w:tcW w:w="1310" w:type="dxa"/>
            <w:vAlign w:val="center"/>
          </w:tcPr>
          <w:p w14:paraId="142C998B"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TBK</w:t>
            </w:r>
          </w:p>
        </w:tc>
        <w:tc>
          <w:tcPr>
            <w:tcW w:w="2623" w:type="dxa"/>
            <w:vAlign w:val="center"/>
          </w:tcPr>
          <w:p w14:paraId="0E0B2C43" w14:textId="6869FBBE"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 xml:space="preserve">Talebin veya </w:t>
            </w:r>
            <w:r w:rsidR="00833EC7" w:rsidRPr="00AD25A6">
              <w:rPr>
                <w:rFonts w:ascii="Palatino Linotype" w:hAnsi="Palatino Linotype"/>
              </w:rPr>
              <w:t>şikâyetin</w:t>
            </w:r>
            <w:r w:rsidRPr="00AD25A6">
              <w:rPr>
                <w:rFonts w:ascii="Palatino Linotype" w:hAnsi="Palatino Linotype"/>
              </w:rPr>
              <w:t xml:space="preserve"> çözüme kavuşturulması</w:t>
            </w:r>
            <w:r w:rsidR="007E0B52">
              <w:rPr>
                <w:rFonts w:ascii="Palatino Linotype" w:hAnsi="Palatino Linotype"/>
              </w:rPr>
              <w:t>nın ardından 1</w:t>
            </w:r>
            <w:r w:rsidR="005553AE">
              <w:rPr>
                <w:rFonts w:ascii="Palatino Linotype" w:hAnsi="Palatino Linotype"/>
              </w:rPr>
              <w:t>0 yıllık sürenin sonunda silinir.</w:t>
            </w:r>
          </w:p>
        </w:tc>
        <w:tc>
          <w:tcPr>
            <w:tcW w:w="1644" w:type="dxa"/>
            <w:vAlign w:val="center"/>
          </w:tcPr>
          <w:p w14:paraId="5DADB3BF"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KVKK</w:t>
            </w:r>
          </w:p>
        </w:tc>
        <w:tc>
          <w:tcPr>
            <w:tcW w:w="2148" w:type="dxa"/>
            <w:gridSpan w:val="2"/>
            <w:vAlign w:val="center"/>
          </w:tcPr>
          <w:p w14:paraId="6BD58312"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 xml:space="preserve">Silme tarihinden itibaren </w:t>
            </w:r>
            <w:r>
              <w:rPr>
                <w:rFonts w:ascii="Palatino Linotype" w:hAnsi="Palatino Linotype"/>
              </w:rPr>
              <w:t>5</w:t>
            </w:r>
            <w:r w:rsidRPr="00AD25A6">
              <w:rPr>
                <w:rFonts w:ascii="Palatino Linotype" w:hAnsi="Palatino Linotype"/>
              </w:rPr>
              <w:t xml:space="preserve"> yıllık süreyi takip eden ilk periyodik imha işleminde yok edilir.</w:t>
            </w:r>
          </w:p>
        </w:tc>
      </w:tr>
      <w:tr w:rsidR="003F6F5E" w:rsidRPr="00AD25A6" w14:paraId="26FA1A9D" w14:textId="77777777" w:rsidTr="003F6F5E">
        <w:trPr>
          <w:trHeight w:val="1457"/>
        </w:trPr>
        <w:tc>
          <w:tcPr>
            <w:tcW w:w="2749" w:type="dxa"/>
            <w:vAlign w:val="center"/>
          </w:tcPr>
          <w:p w14:paraId="4BDAC442" w14:textId="381B22FA"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 xml:space="preserve">Talep, </w:t>
            </w:r>
            <w:r w:rsidR="00833EC7" w:rsidRPr="00AD25A6">
              <w:rPr>
                <w:rFonts w:ascii="Palatino Linotype" w:hAnsi="Palatino Linotype"/>
              </w:rPr>
              <w:t>şikâyet</w:t>
            </w:r>
            <w:r w:rsidRPr="00AD25A6">
              <w:rPr>
                <w:rFonts w:ascii="Palatino Linotype" w:hAnsi="Palatino Linotype"/>
              </w:rPr>
              <w:t xml:space="preserve"> ve memnuniyet süreci (sözleşmeden kaynaklanmayan)</w:t>
            </w:r>
          </w:p>
        </w:tc>
        <w:tc>
          <w:tcPr>
            <w:tcW w:w="1310" w:type="dxa"/>
            <w:vAlign w:val="center"/>
          </w:tcPr>
          <w:p w14:paraId="22A7F484" w14:textId="77777777" w:rsidR="003F6F5E" w:rsidRPr="00AD25A6" w:rsidRDefault="003F6F5E" w:rsidP="003F6F5E">
            <w:pPr>
              <w:pStyle w:val="NoSpacing"/>
              <w:spacing w:before="120" w:after="160"/>
              <w:jc w:val="left"/>
              <w:rPr>
                <w:rFonts w:ascii="Palatino Linotype" w:hAnsi="Palatino Linotype"/>
              </w:rPr>
            </w:pPr>
            <w:r>
              <w:rPr>
                <w:rFonts w:ascii="Palatino Linotype" w:hAnsi="Palatino Linotype"/>
              </w:rPr>
              <w:t>-</w:t>
            </w:r>
          </w:p>
        </w:tc>
        <w:tc>
          <w:tcPr>
            <w:tcW w:w="2623" w:type="dxa"/>
            <w:vAlign w:val="center"/>
          </w:tcPr>
          <w:p w14:paraId="205C2BF2" w14:textId="458BB78C" w:rsidR="003F6F5E" w:rsidRPr="00AD25A6" w:rsidRDefault="005553AE" w:rsidP="003F6F5E">
            <w:pPr>
              <w:pStyle w:val="NoSpacing"/>
              <w:spacing w:before="120" w:after="160"/>
              <w:jc w:val="left"/>
              <w:rPr>
                <w:rFonts w:ascii="Palatino Linotype" w:hAnsi="Palatino Linotype"/>
              </w:rPr>
            </w:pPr>
            <w:r w:rsidRPr="00AD25A6">
              <w:rPr>
                <w:rFonts w:ascii="Palatino Linotype" w:hAnsi="Palatino Linotype"/>
              </w:rPr>
              <w:t>Talebin veya şikâyetin çözüme kavuşturulması</w:t>
            </w:r>
            <w:r w:rsidR="00753667">
              <w:rPr>
                <w:rFonts w:ascii="Palatino Linotype" w:hAnsi="Palatino Linotype"/>
              </w:rPr>
              <w:t>nın ardından 20</w:t>
            </w:r>
            <w:r>
              <w:rPr>
                <w:rFonts w:ascii="Palatino Linotype" w:hAnsi="Palatino Linotype"/>
              </w:rPr>
              <w:t xml:space="preserve"> yıllık sürenin sonunda silinir.</w:t>
            </w:r>
          </w:p>
        </w:tc>
        <w:tc>
          <w:tcPr>
            <w:tcW w:w="1644" w:type="dxa"/>
            <w:vAlign w:val="center"/>
          </w:tcPr>
          <w:p w14:paraId="0B0E9B0A"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KVKK</w:t>
            </w:r>
          </w:p>
        </w:tc>
        <w:tc>
          <w:tcPr>
            <w:tcW w:w="2148" w:type="dxa"/>
            <w:gridSpan w:val="2"/>
            <w:vAlign w:val="center"/>
          </w:tcPr>
          <w:p w14:paraId="4A5E83FB" w14:textId="5024DE66" w:rsidR="003F6F5E" w:rsidRPr="00AD25A6" w:rsidRDefault="007E0B52" w:rsidP="00753667">
            <w:pPr>
              <w:pStyle w:val="NoSpacing"/>
              <w:spacing w:before="120" w:after="160"/>
              <w:jc w:val="center"/>
              <w:rPr>
                <w:rFonts w:ascii="Palatino Linotype" w:hAnsi="Palatino Linotype"/>
              </w:rPr>
            </w:pPr>
            <w:r>
              <w:rPr>
                <w:rFonts w:ascii="Palatino Linotype" w:hAnsi="Palatino Linotype"/>
              </w:rPr>
              <w:t>Silme tarihinden itibaren 5</w:t>
            </w:r>
            <w:r w:rsidR="003F6F5E" w:rsidRPr="00AD25A6">
              <w:rPr>
                <w:rFonts w:ascii="Palatino Linotype" w:hAnsi="Palatino Linotype"/>
              </w:rPr>
              <w:t xml:space="preserve"> yıllık süreyi takip eden ilk periyodik imha işleminde yok edilir.</w:t>
            </w:r>
          </w:p>
        </w:tc>
      </w:tr>
      <w:tr w:rsidR="003F6F5E" w:rsidRPr="00AD25A6" w14:paraId="4725EB6D" w14:textId="77777777" w:rsidTr="003F6F5E">
        <w:trPr>
          <w:trHeight w:val="1484"/>
        </w:trPr>
        <w:tc>
          <w:tcPr>
            <w:tcW w:w="2749" w:type="dxa"/>
            <w:vAlign w:val="center"/>
          </w:tcPr>
          <w:p w14:paraId="23BD59E1"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Acil durum planlamasının yapılması</w:t>
            </w:r>
          </w:p>
        </w:tc>
        <w:tc>
          <w:tcPr>
            <w:tcW w:w="1310" w:type="dxa"/>
            <w:vAlign w:val="center"/>
          </w:tcPr>
          <w:p w14:paraId="322DCBC1"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İSG</w:t>
            </w:r>
          </w:p>
        </w:tc>
        <w:tc>
          <w:tcPr>
            <w:tcW w:w="2623" w:type="dxa"/>
            <w:vAlign w:val="center"/>
          </w:tcPr>
          <w:p w14:paraId="21EE7BBD" w14:textId="1EB84678"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Güncelliğinin yitirmesiyle</w:t>
            </w:r>
            <w:r w:rsidR="007E0B52">
              <w:rPr>
                <w:rFonts w:ascii="Palatino Linotype" w:hAnsi="Palatino Linotype"/>
              </w:rPr>
              <w:t xml:space="preserve"> 10 yıllık süre içinde</w:t>
            </w:r>
            <w:r w:rsidRPr="00AD25A6">
              <w:rPr>
                <w:rFonts w:ascii="Palatino Linotype" w:hAnsi="Palatino Linotype"/>
              </w:rPr>
              <w:t xml:space="preserve"> silinir.</w:t>
            </w:r>
          </w:p>
        </w:tc>
        <w:tc>
          <w:tcPr>
            <w:tcW w:w="1644" w:type="dxa"/>
            <w:vAlign w:val="center"/>
          </w:tcPr>
          <w:p w14:paraId="550DC638"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KVKK</w:t>
            </w:r>
          </w:p>
        </w:tc>
        <w:tc>
          <w:tcPr>
            <w:tcW w:w="2148" w:type="dxa"/>
            <w:gridSpan w:val="2"/>
            <w:vAlign w:val="center"/>
          </w:tcPr>
          <w:p w14:paraId="0C7A33E7"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Silme tarihinden itibaren 5 yıllık süreyi takip eden ilk periyodik imha işleminde yok edilir.</w:t>
            </w:r>
          </w:p>
        </w:tc>
      </w:tr>
      <w:tr w:rsidR="003F6F5E" w:rsidRPr="00AD25A6" w14:paraId="41F3B51F" w14:textId="77777777" w:rsidTr="003F6F5E">
        <w:trPr>
          <w:trHeight w:val="2018"/>
        </w:trPr>
        <w:tc>
          <w:tcPr>
            <w:tcW w:w="2749" w:type="dxa"/>
            <w:vAlign w:val="center"/>
          </w:tcPr>
          <w:p w14:paraId="14C58B84"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Düzenlenen veya katılım sağlanan kurumsal etkinliğin fotoğraflanması ve video oluşturulması</w:t>
            </w:r>
          </w:p>
        </w:tc>
        <w:tc>
          <w:tcPr>
            <w:tcW w:w="1310" w:type="dxa"/>
            <w:vAlign w:val="center"/>
          </w:tcPr>
          <w:p w14:paraId="79861566" w14:textId="13E085E6" w:rsidR="003F6F5E" w:rsidRPr="00AD25A6" w:rsidRDefault="005553AE" w:rsidP="003F6F5E">
            <w:pPr>
              <w:pStyle w:val="NoSpacing"/>
              <w:spacing w:before="120" w:after="160"/>
              <w:jc w:val="left"/>
              <w:rPr>
                <w:rFonts w:ascii="Palatino Linotype" w:hAnsi="Palatino Linotype"/>
              </w:rPr>
            </w:pPr>
            <w:r w:rsidRPr="00AD25A6">
              <w:rPr>
                <w:rFonts w:ascii="Palatino Linotype" w:hAnsi="Palatino Linotype"/>
              </w:rPr>
              <w:t>KVKK</w:t>
            </w:r>
          </w:p>
        </w:tc>
        <w:tc>
          <w:tcPr>
            <w:tcW w:w="2623" w:type="dxa"/>
            <w:vAlign w:val="center"/>
          </w:tcPr>
          <w:p w14:paraId="27EFF114" w14:textId="73A3BCD1" w:rsidR="003F6F5E" w:rsidRPr="00AD25A6" w:rsidRDefault="005553AE" w:rsidP="003F6F5E">
            <w:pPr>
              <w:pStyle w:val="NoSpacing"/>
              <w:spacing w:before="120" w:after="160"/>
              <w:jc w:val="left"/>
              <w:rPr>
                <w:rFonts w:ascii="Palatino Linotype" w:hAnsi="Palatino Linotype"/>
              </w:rPr>
            </w:pPr>
            <w:r>
              <w:rPr>
                <w:rFonts w:ascii="Palatino Linotype" w:hAnsi="Palatino Linotype"/>
              </w:rPr>
              <w:t>Açık rıza aranmayan haller için silme zarureti yoktur. Açık rıza geri alınmadıkça silinmez.</w:t>
            </w:r>
          </w:p>
        </w:tc>
        <w:tc>
          <w:tcPr>
            <w:tcW w:w="1644" w:type="dxa"/>
            <w:vAlign w:val="center"/>
          </w:tcPr>
          <w:p w14:paraId="3B004C08"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KVKK</w:t>
            </w:r>
          </w:p>
        </w:tc>
        <w:tc>
          <w:tcPr>
            <w:tcW w:w="2148" w:type="dxa"/>
            <w:gridSpan w:val="2"/>
            <w:vAlign w:val="center"/>
          </w:tcPr>
          <w:p w14:paraId="1571987D"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Açık rıza dahilinde gerçekleştirilen ve imhası mümkün olanlar için açık rızanın geri alınmasını takip eden ilk periyodik imha işleminde yok edilir.</w:t>
            </w:r>
          </w:p>
        </w:tc>
      </w:tr>
      <w:tr w:rsidR="003F6F5E" w:rsidRPr="00AD25A6" w14:paraId="09FCB8D7" w14:textId="77777777" w:rsidTr="003F6F5E">
        <w:trPr>
          <w:trHeight w:val="1457"/>
        </w:trPr>
        <w:tc>
          <w:tcPr>
            <w:tcW w:w="2749" w:type="dxa"/>
            <w:vAlign w:val="center"/>
          </w:tcPr>
          <w:p w14:paraId="758F4DEA"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lastRenderedPageBreak/>
              <w:t>Cihaz (bilgisayar, mobil cihaz ve gsm hattı) zimmet formu</w:t>
            </w:r>
          </w:p>
        </w:tc>
        <w:tc>
          <w:tcPr>
            <w:tcW w:w="1310" w:type="dxa"/>
            <w:vAlign w:val="center"/>
          </w:tcPr>
          <w:p w14:paraId="15AD0AED"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TBK</w:t>
            </w:r>
          </w:p>
          <w:p w14:paraId="2A88DA2D"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İK</w:t>
            </w:r>
          </w:p>
        </w:tc>
        <w:tc>
          <w:tcPr>
            <w:tcW w:w="2623" w:type="dxa"/>
            <w:vAlign w:val="center"/>
          </w:tcPr>
          <w:p w14:paraId="5F26AD0A" w14:textId="64D7F27D"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 xml:space="preserve">Sözleşmenin sona </w:t>
            </w:r>
            <w:r w:rsidR="00753667">
              <w:rPr>
                <w:rFonts w:ascii="Palatino Linotype" w:hAnsi="Palatino Linotype"/>
              </w:rPr>
              <w:t>ermesinden itibaren 20</w:t>
            </w:r>
            <w:r w:rsidRPr="00AD25A6">
              <w:rPr>
                <w:rFonts w:ascii="Palatino Linotype" w:hAnsi="Palatino Linotype"/>
              </w:rPr>
              <w:t xml:space="preserve"> yıllık sürenin sonunda silinir.</w:t>
            </w:r>
          </w:p>
        </w:tc>
        <w:tc>
          <w:tcPr>
            <w:tcW w:w="1644" w:type="dxa"/>
            <w:vAlign w:val="center"/>
          </w:tcPr>
          <w:p w14:paraId="69C9376A"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TBK</w:t>
            </w:r>
          </w:p>
          <w:p w14:paraId="675FD517"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İK</w:t>
            </w:r>
          </w:p>
          <w:p w14:paraId="627ECFA9"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KVKK</w:t>
            </w:r>
          </w:p>
        </w:tc>
        <w:tc>
          <w:tcPr>
            <w:tcW w:w="2148" w:type="dxa"/>
            <w:gridSpan w:val="2"/>
            <w:vAlign w:val="center"/>
          </w:tcPr>
          <w:p w14:paraId="35F16D59"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 xml:space="preserve">Silme tarihinden itibaren </w:t>
            </w:r>
            <w:r>
              <w:rPr>
                <w:rFonts w:ascii="Palatino Linotype" w:hAnsi="Palatino Linotype"/>
              </w:rPr>
              <w:t>5</w:t>
            </w:r>
            <w:r w:rsidRPr="00AD25A6">
              <w:rPr>
                <w:rFonts w:ascii="Palatino Linotype" w:hAnsi="Palatino Linotype"/>
              </w:rPr>
              <w:t xml:space="preserve"> yıllık süreyi takip eden ilk periyodik imha işleminde yok edilir.</w:t>
            </w:r>
          </w:p>
        </w:tc>
      </w:tr>
      <w:tr w:rsidR="003F6F5E" w:rsidRPr="00AD25A6" w14:paraId="646800C7" w14:textId="77777777" w:rsidTr="003F6F5E">
        <w:trPr>
          <w:trHeight w:val="1457"/>
        </w:trPr>
        <w:tc>
          <w:tcPr>
            <w:tcW w:w="2749" w:type="dxa"/>
            <w:vAlign w:val="center"/>
          </w:tcPr>
          <w:p w14:paraId="3F4BCADA"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Tapu Kayıtlarının Tutulması</w:t>
            </w:r>
          </w:p>
        </w:tc>
        <w:tc>
          <w:tcPr>
            <w:tcW w:w="1310" w:type="dxa"/>
            <w:vAlign w:val="center"/>
          </w:tcPr>
          <w:p w14:paraId="59B1D041"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TBK</w:t>
            </w:r>
          </w:p>
        </w:tc>
        <w:tc>
          <w:tcPr>
            <w:tcW w:w="2623" w:type="dxa"/>
            <w:vAlign w:val="center"/>
          </w:tcPr>
          <w:p w14:paraId="158F3D42" w14:textId="0B079585"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Sözleşm</w:t>
            </w:r>
            <w:r w:rsidR="00DD5F74">
              <w:rPr>
                <w:rFonts w:ascii="Palatino Linotype" w:hAnsi="Palatino Linotype"/>
              </w:rPr>
              <w:t>enin sona ermesinden itibaren 2</w:t>
            </w:r>
            <w:r w:rsidR="005553AE">
              <w:rPr>
                <w:rFonts w:ascii="Palatino Linotype" w:hAnsi="Palatino Linotype"/>
              </w:rPr>
              <w:t xml:space="preserve">0 </w:t>
            </w:r>
            <w:r w:rsidRPr="00AD25A6">
              <w:rPr>
                <w:rFonts w:ascii="Palatino Linotype" w:hAnsi="Palatino Linotype"/>
              </w:rPr>
              <w:t>yıllık sürenin sonunda silinir.</w:t>
            </w:r>
          </w:p>
        </w:tc>
        <w:tc>
          <w:tcPr>
            <w:tcW w:w="1644" w:type="dxa"/>
            <w:vAlign w:val="center"/>
          </w:tcPr>
          <w:p w14:paraId="332DD92E"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TBK</w:t>
            </w:r>
          </w:p>
          <w:p w14:paraId="00F18924"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KVKK</w:t>
            </w:r>
          </w:p>
        </w:tc>
        <w:tc>
          <w:tcPr>
            <w:tcW w:w="2148" w:type="dxa"/>
            <w:gridSpan w:val="2"/>
            <w:vAlign w:val="center"/>
          </w:tcPr>
          <w:p w14:paraId="4D26CBDF"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 xml:space="preserve">Silme tarihinden itibaren </w:t>
            </w:r>
            <w:r>
              <w:rPr>
                <w:rFonts w:ascii="Palatino Linotype" w:hAnsi="Palatino Linotype"/>
              </w:rPr>
              <w:t>5</w:t>
            </w:r>
            <w:r w:rsidRPr="00AD25A6">
              <w:rPr>
                <w:rFonts w:ascii="Palatino Linotype" w:hAnsi="Palatino Linotype"/>
              </w:rPr>
              <w:t xml:space="preserve"> yıllık süreyi takip eden ilk periyodik imha işleminde yok edilir.</w:t>
            </w:r>
          </w:p>
        </w:tc>
      </w:tr>
      <w:tr w:rsidR="003F6F5E" w:rsidRPr="00AD25A6" w14:paraId="0DD55416" w14:textId="77777777" w:rsidTr="003F6F5E">
        <w:trPr>
          <w:trHeight w:val="1102"/>
        </w:trPr>
        <w:tc>
          <w:tcPr>
            <w:tcW w:w="2749" w:type="dxa"/>
            <w:vAlign w:val="center"/>
          </w:tcPr>
          <w:p w14:paraId="68A9FCE2"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İmza sirküleri</w:t>
            </w:r>
          </w:p>
        </w:tc>
        <w:tc>
          <w:tcPr>
            <w:tcW w:w="1310" w:type="dxa"/>
            <w:vAlign w:val="center"/>
          </w:tcPr>
          <w:p w14:paraId="5C5747E9"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TTK ve sair kanun</w:t>
            </w:r>
          </w:p>
        </w:tc>
        <w:tc>
          <w:tcPr>
            <w:tcW w:w="2623" w:type="dxa"/>
            <w:vAlign w:val="center"/>
          </w:tcPr>
          <w:p w14:paraId="1B6E9F5F" w14:textId="41B8807C"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Güncellik ve duyulan ihtiya</w:t>
            </w:r>
            <w:r>
              <w:rPr>
                <w:rFonts w:ascii="Palatino Linotype" w:hAnsi="Palatino Linotype"/>
              </w:rPr>
              <w:t>c</w:t>
            </w:r>
            <w:r w:rsidRPr="00AD25A6">
              <w:rPr>
                <w:rFonts w:ascii="Palatino Linotype" w:hAnsi="Palatino Linotype"/>
              </w:rPr>
              <w:t>a göre belirlenir.</w:t>
            </w:r>
            <w:r w:rsidR="00753667">
              <w:rPr>
                <w:rFonts w:ascii="Palatino Linotype" w:hAnsi="Palatino Linotype"/>
              </w:rPr>
              <w:t xml:space="preserve"> Güncelliğini yitiren belgeler 20</w:t>
            </w:r>
            <w:r w:rsidR="005553AE">
              <w:rPr>
                <w:rFonts w:ascii="Palatino Linotype" w:hAnsi="Palatino Linotype"/>
              </w:rPr>
              <w:t xml:space="preserve"> yıllık sürenin bitiminin ardından silinir.</w:t>
            </w:r>
          </w:p>
        </w:tc>
        <w:tc>
          <w:tcPr>
            <w:tcW w:w="1644" w:type="dxa"/>
            <w:vAlign w:val="center"/>
          </w:tcPr>
          <w:p w14:paraId="7DE4BE4C"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TTK ve sair kanun</w:t>
            </w:r>
          </w:p>
        </w:tc>
        <w:tc>
          <w:tcPr>
            <w:tcW w:w="2148" w:type="dxa"/>
            <w:gridSpan w:val="2"/>
            <w:vAlign w:val="center"/>
          </w:tcPr>
          <w:p w14:paraId="4B65720E"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Güncellik ve duyulan ihtiya</w:t>
            </w:r>
            <w:r>
              <w:rPr>
                <w:rFonts w:ascii="Palatino Linotype" w:hAnsi="Palatino Linotype"/>
              </w:rPr>
              <w:t>c</w:t>
            </w:r>
            <w:r w:rsidRPr="00AD25A6">
              <w:rPr>
                <w:rFonts w:ascii="Palatino Linotype" w:hAnsi="Palatino Linotype"/>
              </w:rPr>
              <w:t>a göre belirlenir. Güncel olmayan ve ihtiyaç duyulmayanlar yok edilir.</w:t>
            </w:r>
          </w:p>
        </w:tc>
      </w:tr>
      <w:tr w:rsidR="003F6F5E" w:rsidRPr="00AD25A6" w14:paraId="1CD6C34A" w14:textId="77777777" w:rsidTr="003F6F5E">
        <w:trPr>
          <w:trHeight w:val="1102"/>
        </w:trPr>
        <w:tc>
          <w:tcPr>
            <w:tcW w:w="2749" w:type="dxa"/>
            <w:vAlign w:val="center"/>
          </w:tcPr>
          <w:p w14:paraId="58DB1CCE"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İmha tutanağı</w:t>
            </w:r>
          </w:p>
        </w:tc>
        <w:tc>
          <w:tcPr>
            <w:tcW w:w="1310" w:type="dxa"/>
            <w:vAlign w:val="center"/>
          </w:tcPr>
          <w:p w14:paraId="68ECED11"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KVKK</w:t>
            </w:r>
          </w:p>
        </w:tc>
        <w:tc>
          <w:tcPr>
            <w:tcW w:w="2623" w:type="dxa"/>
            <w:vAlign w:val="center"/>
          </w:tcPr>
          <w:p w14:paraId="644F8F7F" w14:textId="55F653E3"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İmhanın g</w:t>
            </w:r>
            <w:r w:rsidR="00753667">
              <w:rPr>
                <w:rFonts w:ascii="Palatino Linotype" w:hAnsi="Palatino Linotype"/>
              </w:rPr>
              <w:t>erçekleştirilmesinden itibaren 5</w:t>
            </w:r>
            <w:r w:rsidRPr="00AD25A6">
              <w:rPr>
                <w:rFonts w:ascii="Palatino Linotype" w:hAnsi="Palatino Linotype"/>
              </w:rPr>
              <w:t xml:space="preserve"> yıllık sürenin sonunda silinir.</w:t>
            </w:r>
          </w:p>
        </w:tc>
        <w:tc>
          <w:tcPr>
            <w:tcW w:w="1644" w:type="dxa"/>
            <w:vAlign w:val="center"/>
          </w:tcPr>
          <w:p w14:paraId="5B40F1AC"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KVKK</w:t>
            </w:r>
          </w:p>
        </w:tc>
        <w:tc>
          <w:tcPr>
            <w:tcW w:w="2148" w:type="dxa"/>
            <w:gridSpan w:val="2"/>
            <w:vAlign w:val="center"/>
          </w:tcPr>
          <w:p w14:paraId="65843AF5" w14:textId="77777777" w:rsidR="003F6F5E" w:rsidRPr="00AD25A6" w:rsidRDefault="003F6F5E" w:rsidP="00753667">
            <w:pPr>
              <w:pStyle w:val="NoSpacing"/>
              <w:spacing w:before="120" w:after="160"/>
              <w:jc w:val="center"/>
              <w:rPr>
                <w:rFonts w:ascii="Palatino Linotype" w:hAnsi="Palatino Linotype"/>
              </w:rPr>
            </w:pPr>
            <w:r w:rsidRPr="00AD25A6">
              <w:rPr>
                <w:rFonts w:ascii="Palatino Linotype" w:hAnsi="Palatino Linotype"/>
              </w:rPr>
              <w:t xml:space="preserve">Tüzel kişiliğin sona erme tarihinden itibaren </w:t>
            </w:r>
            <w:r>
              <w:rPr>
                <w:rFonts w:ascii="Palatino Linotype" w:hAnsi="Palatino Linotype"/>
              </w:rPr>
              <w:t>5</w:t>
            </w:r>
            <w:r w:rsidRPr="00AD25A6">
              <w:rPr>
                <w:rFonts w:ascii="Palatino Linotype" w:hAnsi="Palatino Linotype"/>
              </w:rPr>
              <w:t xml:space="preserve"> yıl sonra yok edilir.</w:t>
            </w:r>
          </w:p>
        </w:tc>
      </w:tr>
      <w:tr w:rsidR="003F6F5E" w:rsidRPr="00AD25A6" w14:paraId="01B2D1C5" w14:textId="77777777" w:rsidTr="003F6F5E">
        <w:trPr>
          <w:trHeight w:val="1063"/>
        </w:trPr>
        <w:tc>
          <w:tcPr>
            <w:tcW w:w="2749" w:type="dxa"/>
            <w:vAlign w:val="center"/>
          </w:tcPr>
          <w:p w14:paraId="760EB224"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Gelen – giden evrak/</w:t>
            </w:r>
            <w:r w:rsidRPr="003C6545">
              <w:t xml:space="preserve"> </w:t>
            </w:r>
            <w:r w:rsidRPr="00AD25A6">
              <w:rPr>
                <w:rFonts w:ascii="Palatino Linotype" w:hAnsi="Palatino Linotype"/>
              </w:rPr>
              <w:t>Şirket işleyişini ilgilendiren yazışmaların- evrakların takibi</w:t>
            </w:r>
          </w:p>
        </w:tc>
        <w:tc>
          <w:tcPr>
            <w:tcW w:w="7725" w:type="dxa"/>
            <w:gridSpan w:val="5"/>
            <w:vAlign w:val="center"/>
          </w:tcPr>
          <w:p w14:paraId="2CD4FB20"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Evrakın niteliğine göre işbu tabloda yer alan süreler uygulanır.</w:t>
            </w:r>
          </w:p>
        </w:tc>
      </w:tr>
      <w:tr w:rsidR="003F6F5E" w:rsidRPr="00AD25A6" w14:paraId="7E03D3DC" w14:textId="77777777" w:rsidTr="003F6F5E">
        <w:trPr>
          <w:trHeight w:val="1223"/>
        </w:trPr>
        <w:tc>
          <w:tcPr>
            <w:tcW w:w="2749" w:type="dxa"/>
            <w:vAlign w:val="center"/>
          </w:tcPr>
          <w:p w14:paraId="44262F8F" w14:textId="77777777" w:rsidR="003F6F5E" w:rsidRPr="00AD25A6" w:rsidRDefault="003F6F5E" w:rsidP="003F6F5E">
            <w:pPr>
              <w:pStyle w:val="NoSpacing"/>
              <w:spacing w:before="120" w:after="160"/>
              <w:jc w:val="left"/>
              <w:rPr>
                <w:rFonts w:ascii="Palatino Linotype" w:hAnsi="Palatino Linotype"/>
                <w:highlight w:val="magenta"/>
              </w:rPr>
            </w:pPr>
            <w:r w:rsidRPr="00AD25A6">
              <w:rPr>
                <w:rFonts w:ascii="Palatino Linotype" w:hAnsi="Palatino Linotype"/>
              </w:rPr>
              <w:t>E-posta içerikleri</w:t>
            </w:r>
          </w:p>
        </w:tc>
        <w:tc>
          <w:tcPr>
            <w:tcW w:w="7725" w:type="dxa"/>
            <w:gridSpan w:val="5"/>
            <w:vAlign w:val="center"/>
          </w:tcPr>
          <w:p w14:paraId="07FB5540"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E-postalar 6 aylık periyotlar halinde gözden geçirilir.</w:t>
            </w:r>
          </w:p>
          <w:p w14:paraId="500229A1"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E-postada kişisel veri ihtiva eden belge ve kayıtlara bakılarak işbu tabloda yer alan süreler uygulanır.</w:t>
            </w:r>
          </w:p>
        </w:tc>
      </w:tr>
      <w:tr w:rsidR="003F6F5E" w:rsidRPr="00AD25A6" w14:paraId="5C5D2929" w14:textId="77777777" w:rsidTr="003F6F5E">
        <w:trPr>
          <w:trHeight w:val="2931"/>
        </w:trPr>
        <w:tc>
          <w:tcPr>
            <w:tcW w:w="2749" w:type="dxa"/>
            <w:vAlign w:val="center"/>
          </w:tcPr>
          <w:p w14:paraId="73E39EF9"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Tabloda belirtilmeyen hususlar</w:t>
            </w:r>
          </w:p>
        </w:tc>
        <w:tc>
          <w:tcPr>
            <w:tcW w:w="7725" w:type="dxa"/>
            <w:gridSpan w:val="5"/>
            <w:vAlign w:val="center"/>
          </w:tcPr>
          <w:p w14:paraId="7E56A0A0"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İşbu tabloda belirtilmeyen süreçlere ait kişisel verilere yönelik saklama ve imha süreleri; kişisel veri ihtiva eden belge ve kayıtların saklanmak zorunda olduğu süre, faaliyet gösterilen sektörde teamül kabul edilen süreler, ilgili kişiler ile hukuki ilişkinin devam edeceği süre, hukuka ve dürüstlük kurallarına uygun olarak veri sorumlusunun meşru menfaatinin geçerli olacağı süre, kişisel verinin güncelliği gibi hususların göz önünde bulundurularak ve tablodan yararlanılarak belirlenir.</w:t>
            </w:r>
          </w:p>
        </w:tc>
      </w:tr>
      <w:tr w:rsidR="003F6F5E" w:rsidRPr="00AD25A6" w14:paraId="7F18D147" w14:textId="77777777" w:rsidTr="003F6F5E">
        <w:trPr>
          <w:trHeight w:val="423"/>
        </w:trPr>
        <w:tc>
          <w:tcPr>
            <w:tcW w:w="2749" w:type="dxa"/>
            <w:vAlign w:val="center"/>
          </w:tcPr>
          <w:p w14:paraId="7D0100A7"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lastRenderedPageBreak/>
              <w:t>Birimler bazında saklama ve imha sürecinin işletilmesi</w:t>
            </w:r>
          </w:p>
        </w:tc>
        <w:tc>
          <w:tcPr>
            <w:tcW w:w="7725" w:type="dxa"/>
            <w:gridSpan w:val="5"/>
            <w:vAlign w:val="center"/>
          </w:tcPr>
          <w:p w14:paraId="2A83030D"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Saklama ve imha süreçleri işletilirken, ilgili birimden/birimlerden saklama ve imhaya konu kişisel veri veya kişisel veri ihtiva eden belge temin edilir. Saklama ve imha süreçleri ilgili birim/birimler ile koordineli bir şekilde işletilir.</w:t>
            </w:r>
          </w:p>
        </w:tc>
      </w:tr>
      <w:tr w:rsidR="003F6F5E" w:rsidRPr="00AD25A6" w14:paraId="6E6B7BC0" w14:textId="77777777" w:rsidTr="003F6F5E">
        <w:trPr>
          <w:trHeight w:val="990"/>
        </w:trPr>
        <w:tc>
          <w:tcPr>
            <w:tcW w:w="2749" w:type="dxa"/>
            <w:vAlign w:val="center"/>
          </w:tcPr>
          <w:p w14:paraId="76217C89"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İmhanın ertelenmesi</w:t>
            </w:r>
          </w:p>
        </w:tc>
        <w:tc>
          <w:tcPr>
            <w:tcW w:w="7725" w:type="dxa"/>
            <w:gridSpan w:val="5"/>
            <w:vAlign w:val="center"/>
          </w:tcPr>
          <w:p w14:paraId="7DB39BC3" w14:textId="77777777" w:rsidR="003F6F5E" w:rsidRPr="00AD25A6" w:rsidRDefault="003F6F5E" w:rsidP="003F6F5E">
            <w:pPr>
              <w:pStyle w:val="NoSpacing"/>
              <w:spacing w:before="120" w:after="160"/>
              <w:jc w:val="left"/>
              <w:rPr>
                <w:rFonts w:ascii="Palatino Linotype" w:hAnsi="Palatino Linotype"/>
              </w:rPr>
            </w:pPr>
            <w:r w:rsidRPr="00AD25A6">
              <w:rPr>
                <w:rFonts w:ascii="Palatino Linotype" w:hAnsi="Palatino Linotype"/>
              </w:rPr>
              <w:t>İşbu tabloda belirtilen saklama, silme, yok etme, anonim hale getirme zamanlarının sonuna gelindiğinde, saklama ve imhaya ilişkin değerlendirme yapılır. Değerlendirme sonucunda kişisel verinin (veya kişisel veri ihtiva eden belgenin) güncelliği, hukuki veya sözleşmesel ilişkinin ve yükümlülüklerinin devam etme durumu, kişisel veriye veya ilgili belgeye duyulan objektif ihtiyaç durumu değerlendirilerek saklama ve imha süreci işletilir veya makul bir süreye ertelenir. Bu işlem tutanak altına alınır. Tutanak, en az 3 yıl süre ile saklanır.</w:t>
            </w:r>
          </w:p>
        </w:tc>
      </w:tr>
      <w:tr w:rsidR="007E0B52" w:rsidRPr="00AD25A6" w14:paraId="28458C99" w14:textId="77777777" w:rsidTr="003F6F5E">
        <w:trPr>
          <w:trHeight w:val="990"/>
        </w:trPr>
        <w:tc>
          <w:tcPr>
            <w:tcW w:w="2749" w:type="dxa"/>
            <w:vAlign w:val="center"/>
          </w:tcPr>
          <w:p w14:paraId="03D4C801" w14:textId="3097A3AD" w:rsidR="007E0B52" w:rsidRPr="007E0B52" w:rsidRDefault="007E0B52" w:rsidP="003F6F5E">
            <w:pPr>
              <w:pStyle w:val="NoSpacing"/>
              <w:spacing w:before="120" w:after="160"/>
              <w:jc w:val="left"/>
              <w:rPr>
                <w:rFonts w:ascii="Palatino Linotype" w:hAnsi="Palatino Linotype"/>
                <w:b/>
                <w:bCs/>
              </w:rPr>
            </w:pPr>
            <w:r w:rsidRPr="007E0B52">
              <w:rPr>
                <w:rFonts w:ascii="Palatino Linotype" w:hAnsi="Palatino Linotype"/>
                <w:b/>
                <w:bCs/>
              </w:rPr>
              <w:t>AÇIK RIZANIN GERİ ALINMASI</w:t>
            </w:r>
          </w:p>
        </w:tc>
        <w:tc>
          <w:tcPr>
            <w:tcW w:w="7725" w:type="dxa"/>
            <w:gridSpan w:val="5"/>
            <w:vAlign w:val="center"/>
          </w:tcPr>
          <w:p w14:paraId="15097E78" w14:textId="0F2F9C9B" w:rsidR="007E0B52" w:rsidRPr="00AD25A6" w:rsidRDefault="007E0B52" w:rsidP="003F6F5E">
            <w:pPr>
              <w:pStyle w:val="NoSpacing"/>
              <w:spacing w:before="120" w:after="160"/>
              <w:jc w:val="left"/>
              <w:rPr>
                <w:rFonts w:ascii="Palatino Linotype" w:hAnsi="Palatino Linotype"/>
              </w:rPr>
            </w:pPr>
            <w:r w:rsidRPr="00AD25A6">
              <w:rPr>
                <w:rFonts w:ascii="Palatino Linotype" w:hAnsi="Palatino Linotype"/>
              </w:rPr>
              <w:t>İlgili kişinin açık rızası ile işlenebilen kişisel veriler, ilgili kişinin açık rızasını geri alması söz konusu olduğunda imha edilir.</w:t>
            </w:r>
          </w:p>
        </w:tc>
      </w:tr>
    </w:tbl>
    <w:p w14:paraId="2C7774F4" w14:textId="77777777" w:rsidR="002A7667" w:rsidRDefault="002A7667"/>
    <w:p w14:paraId="79BB05EB" w14:textId="77777777" w:rsidR="003F6F5E" w:rsidRDefault="003F6F5E"/>
    <w:p w14:paraId="384A0242" w14:textId="77777777" w:rsidR="008200A8" w:rsidRDefault="008200A8"/>
    <w:p w14:paraId="0A45768C" w14:textId="77777777" w:rsidR="008200A8" w:rsidRDefault="008200A8"/>
    <w:p w14:paraId="25E180CC" w14:textId="77777777" w:rsidR="008200A8" w:rsidRDefault="008200A8"/>
    <w:p w14:paraId="16DEF5EB" w14:textId="77777777" w:rsidR="002A7667" w:rsidRPr="003F6F5E" w:rsidRDefault="003F6F5E" w:rsidP="003F6F5E">
      <w:pPr>
        <w:spacing w:line="240" w:lineRule="auto"/>
        <w:ind w:left="360"/>
        <w:rPr>
          <w:rFonts w:ascii="Palatino Linotype" w:hAnsi="Palatino Linotype"/>
          <w:b/>
          <w:bCs/>
        </w:rPr>
      </w:pPr>
      <w:r>
        <w:rPr>
          <w:rFonts w:ascii="Palatino Linotype" w:hAnsi="Palatino Linotype"/>
          <w:b/>
          <w:bCs/>
        </w:rPr>
        <w:t xml:space="preserve">11. </w:t>
      </w:r>
      <w:r w:rsidR="002A7667" w:rsidRPr="003F6F5E">
        <w:rPr>
          <w:rFonts w:ascii="Palatino Linotype" w:hAnsi="Palatino Linotype"/>
          <w:b/>
          <w:bCs/>
        </w:rPr>
        <w:t>PERİYODİK İMHA SÜRELERİ</w:t>
      </w:r>
    </w:p>
    <w:p w14:paraId="028D016E" w14:textId="77777777" w:rsidR="002A7667" w:rsidRPr="00046848" w:rsidRDefault="002A7667" w:rsidP="002A7667">
      <w:pPr>
        <w:pStyle w:val="NoSpacing"/>
        <w:spacing w:before="120" w:after="160"/>
        <w:rPr>
          <w:rFonts w:ascii="Palatino Linotype" w:hAnsi="Palatino Linotype" w:cs="Times New Roman"/>
          <w:bCs/>
          <w:color w:val="000000" w:themeColor="text1"/>
          <w:sz w:val="24"/>
          <w:szCs w:val="24"/>
          <w:lang w:val="tr-TR"/>
        </w:rPr>
      </w:pPr>
      <w:r w:rsidRPr="00046848">
        <w:rPr>
          <w:rFonts w:ascii="Palatino Linotype" w:hAnsi="Palatino Linotype" w:cs="Times New Roman"/>
          <w:bCs/>
          <w:color w:val="000000" w:themeColor="text1"/>
          <w:sz w:val="24"/>
          <w:szCs w:val="24"/>
          <w:lang w:val="tr-TR"/>
        </w:rPr>
        <w:t xml:space="preserve">Periyodik imhanın gerçekleşeceği işlem zaman aralıkları </w:t>
      </w:r>
      <w:r>
        <w:rPr>
          <w:rFonts w:ascii="Palatino Linotype" w:hAnsi="Palatino Linotype" w:cs="Times New Roman"/>
          <w:bCs/>
          <w:color w:val="000000" w:themeColor="text1"/>
          <w:sz w:val="24"/>
          <w:szCs w:val="24"/>
          <w:lang w:val="tr-TR"/>
        </w:rPr>
        <w:t>Şirket</w:t>
      </w:r>
      <w:r w:rsidRPr="00046848">
        <w:rPr>
          <w:rFonts w:ascii="Palatino Linotype" w:hAnsi="Palatino Linotype" w:cs="Times New Roman"/>
          <w:bCs/>
          <w:color w:val="000000" w:themeColor="text1"/>
          <w:sz w:val="24"/>
          <w:szCs w:val="24"/>
          <w:lang w:val="tr-TR"/>
        </w:rPr>
        <w:t xml:space="preserve"> yetkililerince </w:t>
      </w:r>
      <w:r>
        <w:rPr>
          <w:rFonts w:ascii="Palatino Linotype" w:hAnsi="Palatino Linotype" w:cs="Times New Roman"/>
          <w:bCs/>
          <w:color w:val="000000" w:themeColor="text1"/>
          <w:sz w:val="24"/>
          <w:szCs w:val="24"/>
          <w:lang w:val="tr-TR"/>
        </w:rPr>
        <w:t>belirlenecektir</w:t>
      </w:r>
      <w:r w:rsidRPr="00046848">
        <w:rPr>
          <w:rFonts w:ascii="Palatino Linotype" w:hAnsi="Palatino Linotype" w:cs="Times New Roman"/>
          <w:bCs/>
          <w:color w:val="000000" w:themeColor="text1"/>
          <w:sz w:val="24"/>
          <w:szCs w:val="24"/>
          <w:lang w:val="tr-TR"/>
        </w:rPr>
        <w:t xml:space="preserve">. Ancak iki periyodik imha işleminin aralığı </w:t>
      </w:r>
      <w:r>
        <w:rPr>
          <w:rFonts w:ascii="Palatino Linotype" w:hAnsi="Palatino Linotype" w:cs="Times New Roman"/>
          <w:bCs/>
          <w:color w:val="000000" w:themeColor="text1"/>
          <w:sz w:val="24"/>
          <w:szCs w:val="24"/>
          <w:lang w:val="tr-TR"/>
        </w:rPr>
        <w:t xml:space="preserve">prensip olarak </w:t>
      </w:r>
      <w:r w:rsidRPr="00046848">
        <w:rPr>
          <w:rFonts w:ascii="Palatino Linotype" w:hAnsi="Palatino Linotype" w:cs="Times New Roman"/>
          <w:bCs/>
          <w:color w:val="000000" w:themeColor="text1"/>
          <w:sz w:val="24"/>
          <w:szCs w:val="24"/>
          <w:lang w:val="tr-TR"/>
        </w:rPr>
        <w:t xml:space="preserve">en fazla 6 ay </w:t>
      </w:r>
      <w:r>
        <w:rPr>
          <w:rFonts w:ascii="Palatino Linotype" w:hAnsi="Palatino Linotype" w:cs="Times New Roman"/>
          <w:bCs/>
          <w:color w:val="000000" w:themeColor="text1"/>
          <w:sz w:val="24"/>
          <w:szCs w:val="24"/>
          <w:lang w:val="tr-TR"/>
        </w:rPr>
        <w:t>olacaktır</w:t>
      </w:r>
      <w:r w:rsidRPr="00046848">
        <w:rPr>
          <w:rFonts w:ascii="Palatino Linotype" w:hAnsi="Palatino Linotype" w:cs="Times New Roman"/>
          <w:bCs/>
          <w:color w:val="000000" w:themeColor="text1"/>
          <w:sz w:val="24"/>
          <w:szCs w:val="24"/>
          <w:lang w:val="tr-TR"/>
        </w:rPr>
        <w:t>.</w:t>
      </w:r>
    </w:p>
    <w:p w14:paraId="767C9041" w14:textId="77777777" w:rsidR="002A7667" w:rsidRPr="002E0F1E" w:rsidRDefault="002A7667" w:rsidP="002A7667">
      <w:pPr>
        <w:pStyle w:val="NoSpacing"/>
        <w:spacing w:before="120" w:after="160"/>
        <w:rPr>
          <w:rFonts w:ascii="Palatino Linotype" w:hAnsi="Palatino Linotype" w:cs="Times New Roman"/>
          <w:b/>
          <w:sz w:val="24"/>
          <w:szCs w:val="24"/>
          <w:lang w:val="tr-TR"/>
        </w:rPr>
      </w:pPr>
      <w:r w:rsidRPr="00401FCB">
        <w:rPr>
          <w:rFonts w:ascii="Palatino Linotype" w:hAnsi="Palatino Linotype" w:cs="Times New Roman"/>
          <w:sz w:val="24"/>
          <w:szCs w:val="24"/>
          <w:lang w:val="tr-TR"/>
        </w:rPr>
        <w:t xml:space="preserve">Kişisel verilerin imha edilmesine ilişkin yükümlülüğün ortaya çıktığı tarihi takip eden ilk periyodik imha işleminde, kişisel veriler </w:t>
      </w:r>
      <w:r>
        <w:rPr>
          <w:rFonts w:ascii="Palatino Linotype" w:hAnsi="Palatino Linotype" w:cs="Times New Roman"/>
          <w:sz w:val="24"/>
          <w:szCs w:val="24"/>
          <w:lang w:val="tr-TR"/>
        </w:rPr>
        <w:t>silinecek</w:t>
      </w:r>
      <w:r w:rsidRPr="00401FCB">
        <w:rPr>
          <w:rFonts w:ascii="Palatino Linotype" w:hAnsi="Palatino Linotype" w:cs="Times New Roman"/>
          <w:sz w:val="24"/>
          <w:szCs w:val="24"/>
          <w:lang w:val="tr-TR"/>
        </w:rPr>
        <w:t xml:space="preserve">, yok </w:t>
      </w:r>
      <w:r>
        <w:rPr>
          <w:rFonts w:ascii="Palatino Linotype" w:hAnsi="Palatino Linotype" w:cs="Times New Roman"/>
          <w:sz w:val="24"/>
          <w:szCs w:val="24"/>
          <w:lang w:val="tr-TR"/>
        </w:rPr>
        <w:t>edilecek</w:t>
      </w:r>
      <w:r w:rsidRPr="00401FCB">
        <w:rPr>
          <w:rFonts w:ascii="Palatino Linotype" w:hAnsi="Palatino Linotype" w:cs="Times New Roman"/>
          <w:sz w:val="24"/>
          <w:szCs w:val="24"/>
          <w:lang w:val="tr-TR"/>
        </w:rPr>
        <w:t xml:space="preserve"> veya anonim hale </w:t>
      </w:r>
      <w:r>
        <w:rPr>
          <w:rFonts w:ascii="Palatino Linotype" w:hAnsi="Palatino Linotype" w:cs="Times New Roman"/>
          <w:sz w:val="24"/>
          <w:szCs w:val="24"/>
          <w:lang w:val="tr-TR"/>
        </w:rPr>
        <w:t>getirilecektir</w:t>
      </w:r>
      <w:r w:rsidRPr="00401FCB">
        <w:rPr>
          <w:rFonts w:ascii="Palatino Linotype" w:hAnsi="Palatino Linotype" w:cs="Times New Roman"/>
          <w:sz w:val="24"/>
          <w:szCs w:val="24"/>
          <w:lang w:val="tr-TR"/>
        </w:rPr>
        <w:t xml:space="preserve">. </w:t>
      </w:r>
    </w:p>
    <w:p w14:paraId="23B70FC5" w14:textId="77777777" w:rsidR="002A7667" w:rsidRDefault="002A7667" w:rsidP="002A7667">
      <w:pPr>
        <w:pStyle w:val="NoSpacing"/>
        <w:spacing w:before="120" w:after="160"/>
        <w:rPr>
          <w:rFonts w:ascii="Palatino Linotype" w:hAnsi="Palatino Linotype" w:cs="Times New Roman"/>
          <w:sz w:val="24"/>
          <w:szCs w:val="24"/>
          <w:lang w:val="tr-TR"/>
        </w:rPr>
      </w:pPr>
      <w:r w:rsidRPr="002E0F1E">
        <w:rPr>
          <w:rFonts w:ascii="Palatino Linotype" w:hAnsi="Palatino Linotype" w:cs="Times New Roman"/>
          <w:sz w:val="24"/>
          <w:szCs w:val="24"/>
          <w:lang w:val="tr-TR"/>
        </w:rPr>
        <w:t xml:space="preserve">Silinen, yok edilen ve anonim hale getirilen verilere ilişkin işlemlerin bulunduğu tutanaklar diğer hukuki yükümlülükler hariç olmak üzere en az </w:t>
      </w:r>
      <w:r w:rsidRPr="002E0F1E">
        <w:rPr>
          <w:rFonts w:ascii="Palatino Linotype" w:hAnsi="Palatino Linotype" w:cs="Times New Roman"/>
          <w:b/>
          <w:sz w:val="24"/>
          <w:szCs w:val="24"/>
          <w:lang w:val="tr-TR"/>
        </w:rPr>
        <w:t>3 y</w:t>
      </w:r>
      <w:r w:rsidRPr="00401FCB">
        <w:rPr>
          <w:rFonts w:ascii="Palatino Linotype" w:hAnsi="Palatino Linotype" w:cs="Times New Roman"/>
          <w:b/>
          <w:sz w:val="24"/>
          <w:szCs w:val="24"/>
          <w:lang w:val="tr-TR"/>
        </w:rPr>
        <w:t>ıl süre ile</w:t>
      </w:r>
      <w:r w:rsidRPr="00401FCB">
        <w:rPr>
          <w:rFonts w:ascii="Palatino Linotype" w:hAnsi="Palatino Linotype" w:cs="Times New Roman"/>
          <w:sz w:val="24"/>
          <w:szCs w:val="24"/>
          <w:lang w:val="tr-TR"/>
        </w:rPr>
        <w:t xml:space="preserve"> saklanır.</w:t>
      </w:r>
    </w:p>
    <w:p w14:paraId="40E4B03D" w14:textId="77777777" w:rsidR="002A7667" w:rsidRDefault="002A7667" w:rsidP="002A7667">
      <w:pPr>
        <w:pStyle w:val="NoSpacing"/>
        <w:spacing w:before="120" w:after="160"/>
        <w:rPr>
          <w:rFonts w:ascii="Palatino Linotype" w:hAnsi="Palatino Linotype" w:cs="Times New Roman"/>
          <w:sz w:val="24"/>
          <w:szCs w:val="24"/>
          <w:lang w:val="tr-TR"/>
        </w:rPr>
      </w:pPr>
    </w:p>
    <w:p w14:paraId="2049EC6E" w14:textId="77777777" w:rsidR="003F6F5E" w:rsidRDefault="003F6F5E" w:rsidP="002A7667">
      <w:pPr>
        <w:pStyle w:val="NoSpacing"/>
        <w:spacing w:before="120" w:after="160"/>
        <w:rPr>
          <w:rFonts w:ascii="Palatino Linotype" w:hAnsi="Palatino Linotype" w:cs="Times New Roman"/>
          <w:sz w:val="24"/>
          <w:szCs w:val="24"/>
          <w:lang w:val="tr-TR"/>
        </w:rPr>
      </w:pPr>
    </w:p>
    <w:p w14:paraId="4EFFEA63" w14:textId="77777777" w:rsidR="003F6F5E" w:rsidRDefault="003F6F5E" w:rsidP="002A7667">
      <w:pPr>
        <w:pStyle w:val="NoSpacing"/>
        <w:spacing w:before="120" w:after="160"/>
        <w:rPr>
          <w:rFonts w:ascii="Palatino Linotype" w:hAnsi="Palatino Linotype" w:cs="Times New Roman"/>
          <w:sz w:val="24"/>
          <w:szCs w:val="24"/>
          <w:lang w:val="tr-TR"/>
        </w:rPr>
      </w:pPr>
    </w:p>
    <w:p w14:paraId="4ACFBB2B" w14:textId="77777777" w:rsidR="003F6F5E" w:rsidRDefault="003F6F5E" w:rsidP="002A7667">
      <w:pPr>
        <w:pStyle w:val="NoSpacing"/>
        <w:spacing w:before="120" w:after="160"/>
        <w:rPr>
          <w:rFonts w:ascii="Palatino Linotype" w:hAnsi="Palatino Linotype" w:cs="Times New Roman"/>
          <w:sz w:val="24"/>
          <w:szCs w:val="24"/>
          <w:lang w:val="tr-TR"/>
        </w:rPr>
      </w:pPr>
    </w:p>
    <w:p w14:paraId="5716E4D4" w14:textId="77777777" w:rsidR="008200A8" w:rsidRDefault="008200A8" w:rsidP="002A7667">
      <w:pPr>
        <w:pStyle w:val="NoSpacing"/>
        <w:spacing w:before="120" w:after="160"/>
        <w:rPr>
          <w:rFonts w:ascii="Palatino Linotype" w:hAnsi="Palatino Linotype" w:cs="Times New Roman"/>
          <w:sz w:val="24"/>
          <w:szCs w:val="24"/>
          <w:lang w:val="tr-TR"/>
        </w:rPr>
      </w:pPr>
    </w:p>
    <w:p w14:paraId="215ED74C" w14:textId="77777777" w:rsidR="003F6F5E" w:rsidRPr="00401FCB" w:rsidRDefault="003F6F5E" w:rsidP="002A7667">
      <w:pPr>
        <w:pStyle w:val="NoSpacing"/>
        <w:spacing w:before="120" w:after="160"/>
        <w:rPr>
          <w:rFonts w:ascii="Palatino Linotype" w:hAnsi="Palatino Linotype" w:cs="Times New Roman"/>
          <w:sz w:val="24"/>
          <w:szCs w:val="24"/>
          <w:lang w:val="tr-TR"/>
        </w:rPr>
      </w:pPr>
    </w:p>
    <w:p w14:paraId="4E764365" w14:textId="77777777" w:rsidR="002A7667" w:rsidRPr="003F6F5E" w:rsidRDefault="003F6F5E" w:rsidP="003F6F5E">
      <w:pPr>
        <w:spacing w:line="240" w:lineRule="auto"/>
        <w:ind w:left="360"/>
        <w:rPr>
          <w:rFonts w:ascii="Palatino Linotype" w:hAnsi="Palatino Linotype"/>
          <w:b/>
          <w:bCs/>
        </w:rPr>
      </w:pPr>
      <w:r>
        <w:rPr>
          <w:rFonts w:ascii="Palatino Linotype" w:hAnsi="Palatino Linotype"/>
          <w:b/>
          <w:bCs/>
        </w:rPr>
        <w:lastRenderedPageBreak/>
        <w:t xml:space="preserve">12. </w:t>
      </w:r>
      <w:r w:rsidR="002A7667" w:rsidRPr="003F6F5E">
        <w:rPr>
          <w:rFonts w:ascii="Palatino Linotype" w:hAnsi="Palatino Linotype"/>
          <w:b/>
          <w:bCs/>
        </w:rPr>
        <w:t>MEVCUT KİŞİSEL VERİ SAKLAMA VE İMHA POLİTİKASINDA YAPILAN GÜNCELLEME İÇERİĞİ TABLOSU</w:t>
      </w:r>
    </w:p>
    <w:tbl>
      <w:tblPr>
        <w:tblStyle w:val="TableGrid"/>
        <w:tblW w:w="0" w:type="auto"/>
        <w:tblInd w:w="-5" w:type="dxa"/>
        <w:tblLook w:val="04A0" w:firstRow="1" w:lastRow="0" w:firstColumn="1" w:lastColumn="0" w:noHBand="0" w:noVBand="1"/>
      </w:tblPr>
      <w:tblGrid>
        <w:gridCol w:w="2128"/>
        <w:gridCol w:w="2915"/>
        <w:gridCol w:w="4018"/>
      </w:tblGrid>
      <w:tr w:rsidR="002A7667" w:rsidRPr="00401FCB" w14:paraId="15DC62E7" w14:textId="77777777" w:rsidTr="003B2B79">
        <w:trPr>
          <w:trHeight w:val="1288"/>
        </w:trPr>
        <w:tc>
          <w:tcPr>
            <w:tcW w:w="2128" w:type="dxa"/>
            <w:vAlign w:val="center"/>
          </w:tcPr>
          <w:p w14:paraId="2A0449CB" w14:textId="77777777" w:rsidR="002A7667" w:rsidRPr="00401FCB" w:rsidRDefault="002A7667" w:rsidP="002A7667">
            <w:pPr>
              <w:pStyle w:val="NoSpacing"/>
              <w:spacing w:before="120" w:after="160"/>
              <w:jc w:val="center"/>
              <w:rPr>
                <w:rFonts w:ascii="Palatino Linotype" w:hAnsi="Palatino Linotype"/>
                <w:b/>
                <w:sz w:val="24"/>
              </w:rPr>
            </w:pPr>
            <w:r w:rsidRPr="00401FCB">
              <w:rPr>
                <w:rFonts w:ascii="Palatino Linotype" w:hAnsi="Palatino Linotype"/>
                <w:b/>
                <w:sz w:val="24"/>
              </w:rPr>
              <w:t>GÜNCELLEME TARİHİ</w:t>
            </w:r>
          </w:p>
        </w:tc>
        <w:tc>
          <w:tcPr>
            <w:tcW w:w="2915" w:type="dxa"/>
            <w:vAlign w:val="center"/>
          </w:tcPr>
          <w:p w14:paraId="018FAAE5" w14:textId="77777777" w:rsidR="002A7667" w:rsidRPr="00401FCB" w:rsidRDefault="002A7667" w:rsidP="002A7667">
            <w:pPr>
              <w:pStyle w:val="NoSpacing"/>
              <w:spacing w:before="120" w:after="160"/>
              <w:jc w:val="center"/>
              <w:rPr>
                <w:rFonts w:ascii="Palatino Linotype" w:hAnsi="Palatino Linotype"/>
                <w:b/>
                <w:sz w:val="24"/>
              </w:rPr>
            </w:pPr>
            <w:r w:rsidRPr="00401FCB">
              <w:rPr>
                <w:rFonts w:ascii="Palatino Linotype" w:hAnsi="Palatino Linotype"/>
                <w:b/>
                <w:sz w:val="24"/>
              </w:rPr>
              <w:t>GÜNCELLENMEDEN ÖNCE</w:t>
            </w:r>
          </w:p>
        </w:tc>
        <w:tc>
          <w:tcPr>
            <w:tcW w:w="4018" w:type="dxa"/>
            <w:vAlign w:val="center"/>
          </w:tcPr>
          <w:p w14:paraId="7F9BC4DE" w14:textId="77777777" w:rsidR="002A7667" w:rsidRPr="00401FCB" w:rsidRDefault="002A7667" w:rsidP="002A7667">
            <w:pPr>
              <w:pStyle w:val="NoSpacing"/>
              <w:spacing w:before="120" w:after="160"/>
              <w:jc w:val="center"/>
              <w:rPr>
                <w:rFonts w:ascii="Palatino Linotype" w:hAnsi="Palatino Linotype"/>
                <w:b/>
                <w:sz w:val="24"/>
              </w:rPr>
            </w:pPr>
            <w:r w:rsidRPr="00401FCB">
              <w:rPr>
                <w:rFonts w:ascii="Palatino Linotype" w:hAnsi="Palatino Linotype"/>
                <w:b/>
                <w:sz w:val="24"/>
              </w:rPr>
              <w:t>GÜNCELLENDİKTEN SONRA</w:t>
            </w:r>
          </w:p>
        </w:tc>
      </w:tr>
      <w:tr w:rsidR="002A7667" w:rsidRPr="00401FCB" w14:paraId="0C046EDD" w14:textId="77777777" w:rsidTr="003B2B79">
        <w:trPr>
          <w:trHeight w:val="679"/>
        </w:trPr>
        <w:tc>
          <w:tcPr>
            <w:tcW w:w="2128" w:type="dxa"/>
          </w:tcPr>
          <w:p w14:paraId="42CAE64C" w14:textId="77777777" w:rsidR="002A7667" w:rsidRPr="00401FCB" w:rsidRDefault="002A7667" w:rsidP="002A7667">
            <w:pPr>
              <w:pStyle w:val="NoSpacing"/>
              <w:spacing w:before="120" w:after="160"/>
              <w:rPr>
                <w:rFonts w:ascii="Palatino Linotype" w:hAnsi="Palatino Linotype"/>
                <w:sz w:val="24"/>
              </w:rPr>
            </w:pPr>
          </w:p>
        </w:tc>
        <w:tc>
          <w:tcPr>
            <w:tcW w:w="2915" w:type="dxa"/>
          </w:tcPr>
          <w:p w14:paraId="7CF1DC27" w14:textId="77777777" w:rsidR="002A7667" w:rsidRPr="00401FCB" w:rsidRDefault="002A7667" w:rsidP="002A7667">
            <w:pPr>
              <w:pStyle w:val="NoSpacing"/>
              <w:spacing w:before="120" w:after="160"/>
              <w:rPr>
                <w:rFonts w:ascii="Palatino Linotype" w:hAnsi="Palatino Linotype"/>
                <w:sz w:val="24"/>
              </w:rPr>
            </w:pPr>
          </w:p>
        </w:tc>
        <w:tc>
          <w:tcPr>
            <w:tcW w:w="4018" w:type="dxa"/>
          </w:tcPr>
          <w:p w14:paraId="6597CF9C" w14:textId="77777777" w:rsidR="002A7667" w:rsidRPr="00401FCB" w:rsidRDefault="002A7667" w:rsidP="002A7667">
            <w:pPr>
              <w:pStyle w:val="NoSpacing"/>
              <w:spacing w:before="120" w:after="160"/>
              <w:rPr>
                <w:rFonts w:ascii="Palatino Linotype" w:hAnsi="Palatino Linotype"/>
                <w:sz w:val="24"/>
              </w:rPr>
            </w:pPr>
          </w:p>
        </w:tc>
      </w:tr>
      <w:tr w:rsidR="002A7667" w:rsidRPr="00401FCB" w14:paraId="69309049" w14:textId="77777777" w:rsidTr="003B2B79">
        <w:trPr>
          <w:trHeight w:val="644"/>
        </w:trPr>
        <w:tc>
          <w:tcPr>
            <w:tcW w:w="2128" w:type="dxa"/>
          </w:tcPr>
          <w:p w14:paraId="211DC9F0" w14:textId="77777777" w:rsidR="002A7667" w:rsidRPr="00401FCB" w:rsidRDefault="002A7667" w:rsidP="002A7667">
            <w:pPr>
              <w:pStyle w:val="NoSpacing"/>
              <w:spacing w:before="120" w:after="160"/>
              <w:rPr>
                <w:rFonts w:ascii="Palatino Linotype" w:hAnsi="Palatino Linotype"/>
                <w:sz w:val="24"/>
              </w:rPr>
            </w:pPr>
          </w:p>
        </w:tc>
        <w:tc>
          <w:tcPr>
            <w:tcW w:w="2915" w:type="dxa"/>
          </w:tcPr>
          <w:p w14:paraId="0ED8B1C4" w14:textId="77777777" w:rsidR="002A7667" w:rsidRPr="00401FCB" w:rsidRDefault="002A7667" w:rsidP="002A7667">
            <w:pPr>
              <w:pStyle w:val="NoSpacing"/>
              <w:spacing w:before="120" w:after="160"/>
              <w:rPr>
                <w:rFonts w:ascii="Palatino Linotype" w:hAnsi="Palatino Linotype"/>
                <w:sz w:val="24"/>
              </w:rPr>
            </w:pPr>
          </w:p>
        </w:tc>
        <w:tc>
          <w:tcPr>
            <w:tcW w:w="4018" w:type="dxa"/>
          </w:tcPr>
          <w:p w14:paraId="2A285ACF" w14:textId="77777777" w:rsidR="002A7667" w:rsidRPr="00401FCB" w:rsidRDefault="002A7667" w:rsidP="002A7667">
            <w:pPr>
              <w:pStyle w:val="NoSpacing"/>
              <w:spacing w:before="120" w:after="160"/>
              <w:rPr>
                <w:rFonts w:ascii="Palatino Linotype" w:hAnsi="Palatino Linotype"/>
                <w:sz w:val="24"/>
              </w:rPr>
            </w:pPr>
          </w:p>
        </w:tc>
      </w:tr>
      <w:tr w:rsidR="002A7667" w:rsidRPr="00401FCB" w14:paraId="5F4D542C" w14:textId="77777777" w:rsidTr="003B2B79">
        <w:trPr>
          <w:trHeight w:val="644"/>
        </w:trPr>
        <w:tc>
          <w:tcPr>
            <w:tcW w:w="2128" w:type="dxa"/>
          </w:tcPr>
          <w:p w14:paraId="071C3F9A" w14:textId="77777777" w:rsidR="002A7667" w:rsidRPr="00401FCB" w:rsidRDefault="002A7667" w:rsidP="002A7667">
            <w:pPr>
              <w:pStyle w:val="NoSpacing"/>
              <w:spacing w:before="120" w:after="160"/>
              <w:rPr>
                <w:rFonts w:ascii="Palatino Linotype" w:hAnsi="Palatino Linotype"/>
                <w:sz w:val="24"/>
              </w:rPr>
            </w:pPr>
          </w:p>
        </w:tc>
        <w:tc>
          <w:tcPr>
            <w:tcW w:w="2915" w:type="dxa"/>
          </w:tcPr>
          <w:p w14:paraId="61C0ACD1" w14:textId="77777777" w:rsidR="002A7667" w:rsidRPr="00401FCB" w:rsidRDefault="002A7667" w:rsidP="002A7667">
            <w:pPr>
              <w:pStyle w:val="NoSpacing"/>
              <w:spacing w:before="120" w:after="160"/>
              <w:rPr>
                <w:rFonts w:ascii="Palatino Linotype" w:hAnsi="Palatino Linotype"/>
                <w:sz w:val="24"/>
              </w:rPr>
            </w:pPr>
          </w:p>
        </w:tc>
        <w:tc>
          <w:tcPr>
            <w:tcW w:w="4018" w:type="dxa"/>
          </w:tcPr>
          <w:p w14:paraId="37B2BEC5" w14:textId="77777777" w:rsidR="002A7667" w:rsidRPr="00401FCB" w:rsidRDefault="002A7667" w:rsidP="002A7667">
            <w:pPr>
              <w:pStyle w:val="NoSpacing"/>
              <w:spacing w:before="120" w:after="160"/>
              <w:rPr>
                <w:rFonts w:ascii="Palatino Linotype" w:hAnsi="Palatino Linotype"/>
                <w:sz w:val="24"/>
              </w:rPr>
            </w:pPr>
          </w:p>
        </w:tc>
      </w:tr>
      <w:tr w:rsidR="002A7667" w:rsidRPr="00401FCB" w14:paraId="3ECF71E3" w14:textId="77777777" w:rsidTr="003B2B79">
        <w:trPr>
          <w:trHeight w:val="644"/>
        </w:trPr>
        <w:tc>
          <w:tcPr>
            <w:tcW w:w="2128" w:type="dxa"/>
          </w:tcPr>
          <w:p w14:paraId="34A2F633" w14:textId="77777777" w:rsidR="002A7667" w:rsidRPr="00401FCB" w:rsidRDefault="002A7667" w:rsidP="002A7667">
            <w:pPr>
              <w:pStyle w:val="NoSpacing"/>
              <w:spacing w:before="120" w:after="160"/>
              <w:rPr>
                <w:rFonts w:ascii="Palatino Linotype" w:hAnsi="Palatino Linotype"/>
                <w:sz w:val="24"/>
              </w:rPr>
            </w:pPr>
          </w:p>
        </w:tc>
        <w:tc>
          <w:tcPr>
            <w:tcW w:w="2915" w:type="dxa"/>
          </w:tcPr>
          <w:p w14:paraId="6ACBD0AD" w14:textId="77777777" w:rsidR="002A7667" w:rsidRPr="00401FCB" w:rsidRDefault="002A7667" w:rsidP="002A7667">
            <w:pPr>
              <w:pStyle w:val="NoSpacing"/>
              <w:spacing w:before="120" w:after="160"/>
              <w:rPr>
                <w:rFonts w:ascii="Palatino Linotype" w:hAnsi="Palatino Linotype"/>
                <w:sz w:val="24"/>
              </w:rPr>
            </w:pPr>
          </w:p>
        </w:tc>
        <w:tc>
          <w:tcPr>
            <w:tcW w:w="4018" w:type="dxa"/>
          </w:tcPr>
          <w:p w14:paraId="281167FF" w14:textId="77777777" w:rsidR="002A7667" w:rsidRPr="00401FCB" w:rsidRDefault="002A7667" w:rsidP="002A7667">
            <w:pPr>
              <w:pStyle w:val="NoSpacing"/>
              <w:spacing w:before="120" w:after="160"/>
              <w:rPr>
                <w:rFonts w:ascii="Palatino Linotype" w:hAnsi="Palatino Linotype"/>
                <w:sz w:val="24"/>
              </w:rPr>
            </w:pPr>
          </w:p>
        </w:tc>
      </w:tr>
      <w:tr w:rsidR="002A7667" w:rsidRPr="00401FCB" w14:paraId="2E3A8412" w14:textId="77777777" w:rsidTr="003B2B79">
        <w:trPr>
          <w:trHeight w:val="644"/>
        </w:trPr>
        <w:tc>
          <w:tcPr>
            <w:tcW w:w="2128" w:type="dxa"/>
          </w:tcPr>
          <w:p w14:paraId="3750D98C" w14:textId="77777777" w:rsidR="002A7667" w:rsidRPr="00401FCB" w:rsidRDefault="002A7667" w:rsidP="002A7667">
            <w:pPr>
              <w:pStyle w:val="NoSpacing"/>
              <w:spacing w:before="120" w:after="160"/>
              <w:rPr>
                <w:rFonts w:ascii="Palatino Linotype" w:hAnsi="Palatino Linotype"/>
                <w:sz w:val="24"/>
              </w:rPr>
            </w:pPr>
          </w:p>
        </w:tc>
        <w:tc>
          <w:tcPr>
            <w:tcW w:w="2915" w:type="dxa"/>
          </w:tcPr>
          <w:p w14:paraId="33B69FA9" w14:textId="77777777" w:rsidR="002A7667" w:rsidRPr="00401FCB" w:rsidRDefault="002A7667" w:rsidP="002A7667">
            <w:pPr>
              <w:pStyle w:val="NoSpacing"/>
              <w:spacing w:before="120" w:after="160"/>
              <w:rPr>
                <w:rFonts w:ascii="Palatino Linotype" w:hAnsi="Palatino Linotype"/>
                <w:sz w:val="24"/>
              </w:rPr>
            </w:pPr>
          </w:p>
        </w:tc>
        <w:tc>
          <w:tcPr>
            <w:tcW w:w="4018" w:type="dxa"/>
          </w:tcPr>
          <w:p w14:paraId="0017DB08" w14:textId="77777777" w:rsidR="002A7667" w:rsidRPr="00401FCB" w:rsidRDefault="002A7667" w:rsidP="002A7667">
            <w:pPr>
              <w:pStyle w:val="NoSpacing"/>
              <w:spacing w:before="120" w:after="160"/>
              <w:rPr>
                <w:rFonts w:ascii="Palatino Linotype" w:hAnsi="Palatino Linotype"/>
                <w:sz w:val="24"/>
              </w:rPr>
            </w:pPr>
          </w:p>
        </w:tc>
      </w:tr>
      <w:tr w:rsidR="002A7667" w:rsidRPr="00401FCB" w14:paraId="69BCBE21" w14:textId="77777777" w:rsidTr="003B2B79">
        <w:trPr>
          <w:trHeight w:val="644"/>
        </w:trPr>
        <w:tc>
          <w:tcPr>
            <w:tcW w:w="2128" w:type="dxa"/>
          </w:tcPr>
          <w:p w14:paraId="15E968EE" w14:textId="77777777" w:rsidR="002A7667" w:rsidRPr="00401FCB" w:rsidRDefault="002A7667" w:rsidP="002A7667">
            <w:pPr>
              <w:pStyle w:val="NoSpacing"/>
              <w:spacing w:before="120" w:after="160"/>
              <w:rPr>
                <w:rFonts w:ascii="Palatino Linotype" w:hAnsi="Palatino Linotype"/>
                <w:sz w:val="24"/>
              </w:rPr>
            </w:pPr>
          </w:p>
        </w:tc>
        <w:tc>
          <w:tcPr>
            <w:tcW w:w="2915" w:type="dxa"/>
          </w:tcPr>
          <w:p w14:paraId="366B3107" w14:textId="77777777" w:rsidR="002A7667" w:rsidRPr="00401FCB" w:rsidRDefault="002A7667" w:rsidP="002A7667">
            <w:pPr>
              <w:pStyle w:val="NoSpacing"/>
              <w:spacing w:before="120" w:after="160"/>
              <w:rPr>
                <w:rFonts w:ascii="Palatino Linotype" w:hAnsi="Palatino Linotype"/>
                <w:sz w:val="24"/>
              </w:rPr>
            </w:pPr>
          </w:p>
        </w:tc>
        <w:tc>
          <w:tcPr>
            <w:tcW w:w="4018" w:type="dxa"/>
          </w:tcPr>
          <w:p w14:paraId="4944A6B8" w14:textId="77777777" w:rsidR="002A7667" w:rsidRPr="00401FCB" w:rsidRDefault="002A7667" w:rsidP="002A7667">
            <w:pPr>
              <w:pStyle w:val="NoSpacing"/>
              <w:spacing w:before="120" w:after="160"/>
              <w:rPr>
                <w:rFonts w:ascii="Palatino Linotype" w:hAnsi="Palatino Linotype"/>
                <w:sz w:val="24"/>
              </w:rPr>
            </w:pPr>
          </w:p>
        </w:tc>
      </w:tr>
      <w:tr w:rsidR="003B2B79" w:rsidRPr="00401FCB" w14:paraId="4693DD0F" w14:textId="77777777" w:rsidTr="003B2B79">
        <w:trPr>
          <w:trHeight w:val="679"/>
        </w:trPr>
        <w:tc>
          <w:tcPr>
            <w:tcW w:w="2128" w:type="dxa"/>
          </w:tcPr>
          <w:p w14:paraId="4BA522F3" w14:textId="77777777" w:rsidR="003B2B79" w:rsidRPr="00401FCB" w:rsidRDefault="003B2B79" w:rsidP="008F5BDF">
            <w:pPr>
              <w:pStyle w:val="NoSpacing"/>
              <w:spacing w:before="120" w:after="160"/>
              <w:rPr>
                <w:rFonts w:ascii="Palatino Linotype" w:hAnsi="Palatino Linotype"/>
                <w:sz w:val="24"/>
              </w:rPr>
            </w:pPr>
          </w:p>
        </w:tc>
        <w:tc>
          <w:tcPr>
            <w:tcW w:w="2915" w:type="dxa"/>
          </w:tcPr>
          <w:p w14:paraId="193AA5E9" w14:textId="77777777" w:rsidR="003B2B79" w:rsidRPr="00401FCB" w:rsidRDefault="003B2B79" w:rsidP="008F5BDF">
            <w:pPr>
              <w:pStyle w:val="NoSpacing"/>
              <w:spacing w:before="120" w:after="160"/>
              <w:rPr>
                <w:rFonts w:ascii="Palatino Linotype" w:hAnsi="Palatino Linotype"/>
                <w:sz w:val="24"/>
              </w:rPr>
            </w:pPr>
          </w:p>
        </w:tc>
        <w:tc>
          <w:tcPr>
            <w:tcW w:w="4018" w:type="dxa"/>
          </w:tcPr>
          <w:p w14:paraId="79FBA91E" w14:textId="77777777" w:rsidR="003B2B79" w:rsidRPr="00401FCB" w:rsidRDefault="003B2B79" w:rsidP="008F5BDF">
            <w:pPr>
              <w:pStyle w:val="NoSpacing"/>
              <w:spacing w:before="120" w:after="160"/>
              <w:rPr>
                <w:rFonts w:ascii="Palatino Linotype" w:hAnsi="Palatino Linotype"/>
                <w:sz w:val="24"/>
              </w:rPr>
            </w:pPr>
          </w:p>
        </w:tc>
      </w:tr>
      <w:tr w:rsidR="003B2B79" w:rsidRPr="00401FCB" w14:paraId="54553971" w14:textId="77777777" w:rsidTr="003B2B79">
        <w:trPr>
          <w:trHeight w:val="644"/>
        </w:trPr>
        <w:tc>
          <w:tcPr>
            <w:tcW w:w="2128" w:type="dxa"/>
          </w:tcPr>
          <w:p w14:paraId="3194575A" w14:textId="77777777" w:rsidR="003B2B79" w:rsidRPr="00401FCB" w:rsidRDefault="003B2B79" w:rsidP="008F5BDF">
            <w:pPr>
              <w:pStyle w:val="NoSpacing"/>
              <w:spacing w:before="120" w:after="160"/>
              <w:rPr>
                <w:rFonts w:ascii="Palatino Linotype" w:hAnsi="Palatino Linotype"/>
                <w:sz w:val="24"/>
              </w:rPr>
            </w:pPr>
          </w:p>
        </w:tc>
        <w:tc>
          <w:tcPr>
            <w:tcW w:w="2915" w:type="dxa"/>
          </w:tcPr>
          <w:p w14:paraId="22E7D570" w14:textId="77777777" w:rsidR="003B2B79" w:rsidRPr="00401FCB" w:rsidRDefault="003B2B79" w:rsidP="008F5BDF">
            <w:pPr>
              <w:pStyle w:val="NoSpacing"/>
              <w:spacing w:before="120" w:after="160"/>
              <w:rPr>
                <w:rFonts w:ascii="Palatino Linotype" w:hAnsi="Palatino Linotype"/>
                <w:sz w:val="24"/>
              </w:rPr>
            </w:pPr>
          </w:p>
        </w:tc>
        <w:tc>
          <w:tcPr>
            <w:tcW w:w="4018" w:type="dxa"/>
          </w:tcPr>
          <w:p w14:paraId="32F3F6F1" w14:textId="77777777" w:rsidR="003B2B79" w:rsidRPr="00401FCB" w:rsidRDefault="003B2B79" w:rsidP="008F5BDF">
            <w:pPr>
              <w:pStyle w:val="NoSpacing"/>
              <w:spacing w:before="120" w:after="160"/>
              <w:rPr>
                <w:rFonts w:ascii="Palatino Linotype" w:hAnsi="Palatino Linotype"/>
                <w:sz w:val="24"/>
              </w:rPr>
            </w:pPr>
          </w:p>
        </w:tc>
      </w:tr>
      <w:tr w:rsidR="003B2B79" w:rsidRPr="00401FCB" w14:paraId="658074B3" w14:textId="77777777" w:rsidTr="003B2B79">
        <w:trPr>
          <w:trHeight w:val="644"/>
        </w:trPr>
        <w:tc>
          <w:tcPr>
            <w:tcW w:w="2128" w:type="dxa"/>
          </w:tcPr>
          <w:p w14:paraId="64897F3D" w14:textId="77777777" w:rsidR="003B2B79" w:rsidRPr="00401FCB" w:rsidRDefault="003B2B79" w:rsidP="008F5BDF">
            <w:pPr>
              <w:pStyle w:val="NoSpacing"/>
              <w:spacing w:before="120" w:after="160"/>
              <w:rPr>
                <w:rFonts w:ascii="Palatino Linotype" w:hAnsi="Palatino Linotype"/>
                <w:sz w:val="24"/>
              </w:rPr>
            </w:pPr>
          </w:p>
        </w:tc>
        <w:tc>
          <w:tcPr>
            <w:tcW w:w="2915" w:type="dxa"/>
          </w:tcPr>
          <w:p w14:paraId="09E3232D" w14:textId="77777777" w:rsidR="003B2B79" w:rsidRPr="00401FCB" w:rsidRDefault="003B2B79" w:rsidP="008F5BDF">
            <w:pPr>
              <w:pStyle w:val="NoSpacing"/>
              <w:spacing w:before="120" w:after="160"/>
              <w:rPr>
                <w:rFonts w:ascii="Palatino Linotype" w:hAnsi="Palatino Linotype"/>
                <w:sz w:val="24"/>
              </w:rPr>
            </w:pPr>
          </w:p>
        </w:tc>
        <w:tc>
          <w:tcPr>
            <w:tcW w:w="4018" w:type="dxa"/>
          </w:tcPr>
          <w:p w14:paraId="69C92AEB" w14:textId="77777777" w:rsidR="003B2B79" w:rsidRPr="00401FCB" w:rsidRDefault="003B2B79" w:rsidP="008F5BDF">
            <w:pPr>
              <w:pStyle w:val="NoSpacing"/>
              <w:spacing w:before="120" w:after="160"/>
              <w:rPr>
                <w:rFonts w:ascii="Palatino Linotype" w:hAnsi="Palatino Linotype"/>
                <w:sz w:val="24"/>
              </w:rPr>
            </w:pPr>
          </w:p>
        </w:tc>
      </w:tr>
      <w:tr w:rsidR="003B2B79" w:rsidRPr="00401FCB" w14:paraId="442B05CD" w14:textId="77777777" w:rsidTr="003B2B79">
        <w:trPr>
          <w:trHeight w:val="644"/>
        </w:trPr>
        <w:tc>
          <w:tcPr>
            <w:tcW w:w="2128" w:type="dxa"/>
          </w:tcPr>
          <w:p w14:paraId="0C09F67C" w14:textId="77777777" w:rsidR="003B2B79" w:rsidRPr="00401FCB" w:rsidRDefault="003B2B79" w:rsidP="008F5BDF">
            <w:pPr>
              <w:pStyle w:val="NoSpacing"/>
              <w:spacing w:before="120" w:after="160"/>
              <w:rPr>
                <w:rFonts w:ascii="Palatino Linotype" w:hAnsi="Palatino Linotype"/>
                <w:sz w:val="24"/>
              </w:rPr>
            </w:pPr>
          </w:p>
        </w:tc>
        <w:tc>
          <w:tcPr>
            <w:tcW w:w="2915" w:type="dxa"/>
          </w:tcPr>
          <w:p w14:paraId="7541A565" w14:textId="77777777" w:rsidR="003B2B79" w:rsidRPr="00401FCB" w:rsidRDefault="003B2B79" w:rsidP="008F5BDF">
            <w:pPr>
              <w:pStyle w:val="NoSpacing"/>
              <w:spacing w:before="120" w:after="160"/>
              <w:rPr>
                <w:rFonts w:ascii="Palatino Linotype" w:hAnsi="Palatino Linotype"/>
                <w:sz w:val="24"/>
              </w:rPr>
            </w:pPr>
          </w:p>
        </w:tc>
        <w:tc>
          <w:tcPr>
            <w:tcW w:w="4018" w:type="dxa"/>
          </w:tcPr>
          <w:p w14:paraId="7273164A" w14:textId="77777777" w:rsidR="003B2B79" w:rsidRPr="00401FCB" w:rsidRDefault="003B2B79" w:rsidP="008F5BDF">
            <w:pPr>
              <w:pStyle w:val="NoSpacing"/>
              <w:spacing w:before="120" w:after="160"/>
              <w:rPr>
                <w:rFonts w:ascii="Palatino Linotype" w:hAnsi="Palatino Linotype"/>
                <w:sz w:val="24"/>
              </w:rPr>
            </w:pPr>
          </w:p>
        </w:tc>
      </w:tr>
      <w:tr w:rsidR="003B2B79" w:rsidRPr="00401FCB" w14:paraId="15DD10AA" w14:textId="77777777" w:rsidTr="003B2B79">
        <w:trPr>
          <w:trHeight w:val="644"/>
        </w:trPr>
        <w:tc>
          <w:tcPr>
            <w:tcW w:w="2128" w:type="dxa"/>
          </w:tcPr>
          <w:p w14:paraId="418A591F" w14:textId="77777777" w:rsidR="003B2B79" w:rsidRPr="00401FCB" w:rsidRDefault="003B2B79" w:rsidP="008F5BDF">
            <w:pPr>
              <w:pStyle w:val="NoSpacing"/>
              <w:spacing w:before="120" w:after="160"/>
              <w:rPr>
                <w:rFonts w:ascii="Palatino Linotype" w:hAnsi="Palatino Linotype"/>
                <w:sz w:val="24"/>
              </w:rPr>
            </w:pPr>
          </w:p>
        </w:tc>
        <w:tc>
          <w:tcPr>
            <w:tcW w:w="2915" w:type="dxa"/>
          </w:tcPr>
          <w:p w14:paraId="7389D752" w14:textId="77777777" w:rsidR="003B2B79" w:rsidRPr="00401FCB" w:rsidRDefault="003B2B79" w:rsidP="008F5BDF">
            <w:pPr>
              <w:pStyle w:val="NoSpacing"/>
              <w:spacing w:before="120" w:after="160"/>
              <w:rPr>
                <w:rFonts w:ascii="Palatino Linotype" w:hAnsi="Palatino Linotype"/>
                <w:sz w:val="24"/>
              </w:rPr>
            </w:pPr>
          </w:p>
        </w:tc>
        <w:tc>
          <w:tcPr>
            <w:tcW w:w="4018" w:type="dxa"/>
          </w:tcPr>
          <w:p w14:paraId="0A16558F" w14:textId="77777777" w:rsidR="003B2B79" w:rsidRPr="00401FCB" w:rsidRDefault="003B2B79" w:rsidP="008F5BDF">
            <w:pPr>
              <w:pStyle w:val="NoSpacing"/>
              <w:spacing w:before="120" w:after="160"/>
              <w:rPr>
                <w:rFonts w:ascii="Palatino Linotype" w:hAnsi="Palatino Linotype"/>
                <w:sz w:val="24"/>
              </w:rPr>
            </w:pPr>
          </w:p>
        </w:tc>
      </w:tr>
      <w:tr w:rsidR="003B2B79" w:rsidRPr="00401FCB" w14:paraId="0D3CFCF3" w14:textId="77777777" w:rsidTr="003B2B79">
        <w:trPr>
          <w:trHeight w:val="644"/>
        </w:trPr>
        <w:tc>
          <w:tcPr>
            <w:tcW w:w="2128" w:type="dxa"/>
          </w:tcPr>
          <w:p w14:paraId="5CD508B2" w14:textId="77777777" w:rsidR="003B2B79" w:rsidRPr="00401FCB" w:rsidRDefault="003B2B79" w:rsidP="008F5BDF">
            <w:pPr>
              <w:pStyle w:val="NoSpacing"/>
              <w:spacing w:before="120" w:after="160"/>
              <w:rPr>
                <w:rFonts w:ascii="Palatino Linotype" w:hAnsi="Palatino Linotype"/>
                <w:sz w:val="24"/>
              </w:rPr>
            </w:pPr>
          </w:p>
        </w:tc>
        <w:tc>
          <w:tcPr>
            <w:tcW w:w="2915" w:type="dxa"/>
          </w:tcPr>
          <w:p w14:paraId="73BB84AE" w14:textId="77777777" w:rsidR="003B2B79" w:rsidRPr="00401FCB" w:rsidRDefault="003B2B79" w:rsidP="008F5BDF">
            <w:pPr>
              <w:pStyle w:val="NoSpacing"/>
              <w:spacing w:before="120" w:after="160"/>
              <w:rPr>
                <w:rFonts w:ascii="Palatino Linotype" w:hAnsi="Palatino Linotype"/>
                <w:sz w:val="24"/>
              </w:rPr>
            </w:pPr>
          </w:p>
        </w:tc>
        <w:tc>
          <w:tcPr>
            <w:tcW w:w="4018" w:type="dxa"/>
          </w:tcPr>
          <w:p w14:paraId="7BDDF640" w14:textId="77777777" w:rsidR="003B2B79" w:rsidRPr="00401FCB" w:rsidRDefault="003B2B79" w:rsidP="008F5BDF">
            <w:pPr>
              <w:pStyle w:val="NoSpacing"/>
              <w:spacing w:before="120" w:after="160"/>
              <w:rPr>
                <w:rFonts w:ascii="Palatino Linotype" w:hAnsi="Palatino Linotype"/>
                <w:sz w:val="24"/>
              </w:rPr>
            </w:pPr>
          </w:p>
        </w:tc>
      </w:tr>
      <w:tr w:rsidR="003B2B79" w:rsidRPr="00401FCB" w14:paraId="58808F3E" w14:textId="77777777" w:rsidTr="003B2B79">
        <w:trPr>
          <w:trHeight w:val="679"/>
        </w:trPr>
        <w:tc>
          <w:tcPr>
            <w:tcW w:w="2128" w:type="dxa"/>
          </w:tcPr>
          <w:p w14:paraId="77C0A7F4" w14:textId="77777777" w:rsidR="003B2B79" w:rsidRPr="00401FCB" w:rsidRDefault="003B2B79" w:rsidP="008F5BDF">
            <w:pPr>
              <w:pStyle w:val="NoSpacing"/>
              <w:spacing w:before="120" w:after="160"/>
              <w:rPr>
                <w:rFonts w:ascii="Palatino Linotype" w:hAnsi="Palatino Linotype"/>
                <w:sz w:val="24"/>
              </w:rPr>
            </w:pPr>
          </w:p>
        </w:tc>
        <w:tc>
          <w:tcPr>
            <w:tcW w:w="2915" w:type="dxa"/>
          </w:tcPr>
          <w:p w14:paraId="34F825E4" w14:textId="77777777" w:rsidR="003B2B79" w:rsidRPr="00401FCB" w:rsidRDefault="003B2B79" w:rsidP="008F5BDF">
            <w:pPr>
              <w:pStyle w:val="NoSpacing"/>
              <w:spacing w:before="120" w:after="160"/>
              <w:rPr>
                <w:rFonts w:ascii="Palatino Linotype" w:hAnsi="Palatino Linotype"/>
                <w:sz w:val="24"/>
              </w:rPr>
            </w:pPr>
          </w:p>
        </w:tc>
        <w:tc>
          <w:tcPr>
            <w:tcW w:w="4018" w:type="dxa"/>
          </w:tcPr>
          <w:p w14:paraId="2ED2652F" w14:textId="77777777" w:rsidR="003B2B79" w:rsidRPr="00401FCB" w:rsidRDefault="003B2B79" w:rsidP="008F5BDF">
            <w:pPr>
              <w:pStyle w:val="NoSpacing"/>
              <w:spacing w:before="120" w:after="160"/>
              <w:rPr>
                <w:rFonts w:ascii="Palatino Linotype" w:hAnsi="Palatino Linotype"/>
                <w:sz w:val="24"/>
              </w:rPr>
            </w:pPr>
          </w:p>
        </w:tc>
      </w:tr>
      <w:tr w:rsidR="003B2B79" w:rsidRPr="00401FCB" w14:paraId="71F4F8E5" w14:textId="77777777" w:rsidTr="003B2B79">
        <w:trPr>
          <w:trHeight w:val="644"/>
        </w:trPr>
        <w:tc>
          <w:tcPr>
            <w:tcW w:w="2128" w:type="dxa"/>
          </w:tcPr>
          <w:p w14:paraId="57042F30" w14:textId="77777777" w:rsidR="003B2B79" w:rsidRPr="00401FCB" w:rsidRDefault="003B2B79" w:rsidP="008F5BDF">
            <w:pPr>
              <w:pStyle w:val="NoSpacing"/>
              <w:spacing w:before="120" w:after="160"/>
              <w:rPr>
                <w:rFonts w:ascii="Palatino Linotype" w:hAnsi="Palatino Linotype"/>
                <w:sz w:val="24"/>
              </w:rPr>
            </w:pPr>
          </w:p>
        </w:tc>
        <w:tc>
          <w:tcPr>
            <w:tcW w:w="2915" w:type="dxa"/>
          </w:tcPr>
          <w:p w14:paraId="56933355" w14:textId="77777777" w:rsidR="003B2B79" w:rsidRPr="00401FCB" w:rsidRDefault="003B2B79" w:rsidP="008F5BDF">
            <w:pPr>
              <w:pStyle w:val="NoSpacing"/>
              <w:spacing w:before="120" w:after="160"/>
              <w:rPr>
                <w:rFonts w:ascii="Palatino Linotype" w:hAnsi="Palatino Linotype"/>
                <w:sz w:val="24"/>
              </w:rPr>
            </w:pPr>
          </w:p>
        </w:tc>
        <w:tc>
          <w:tcPr>
            <w:tcW w:w="4018" w:type="dxa"/>
          </w:tcPr>
          <w:p w14:paraId="6825171F" w14:textId="77777777" w:rsidR="003B2B79" w:rsidRPr="00401FCB" w:rsidRDefault="003B2B79" w:rsidP="008F5BDF">
            <w:pPr>
              <w:pStyle w:val="NoSpacing"/>
              <w:spacing w:before="120" w:after="160"/>
              <w:rPr>
                <w:rFonts w:ascii="Palatino Linotype" w:hAnsi="Palatino Linotype"/>
                <w:sz w:val="24"/>
              </w:rPr>
            </w:pPr>
          </w:p>
        </w:tc>
      </w:tr>
      <w:tr w:rsidR="003B2B79" w:rsidRPr="00401FCB" w14:paraId="7FBB0278" w14:textId="77777777" w:rsidTr="003B2B79">
        <w:trPr>
          <w:trHeight w:val="644"/>
        </w:trPr>
        <w:tc>
          <w:tcPr>
            <w:tcW w:w="2128" w:type="dxa"/>
          </w:tcPr>
          <w:p w14:paraId="5DFD53F6" w14:textId="77777777" w:rsidR="003B2B79" w:rsidRPr="00401FCB" w:rsidRDefault="003B2B79" w:rsidP="008F5BDF">
            <w:pPr>
              <w:pStyle w:val="NoSpacing"/>
              <w:spacing w:before="120" w:after="160"/>
              <w:rPr>
                <w:rFonts w:ascii="Palatino Linotype" w:hAnsi="Palatino Linotype"/>
                <w:sz w:val="24"/>
              </w:rPr>
            </w:pPr>
          </w:p>
        </w:tc>
        <w:tc>
          <w:tcPr>
            <w:tcW w:w="2915" w:type="dxa"/>
          </w:tcPr>
          <w:p w14:paraId="5A8AFE6D" w14:textId="77777777" w:rsidR="003B2B79" w:rsidRPr="00401FCB" w:rsidRDefault="003B2B79" w:rsidP="008F5BDF">
            <w:pPr>
              <w:pStyle w:val="NoSpacing"/>
              <w:spacing w:before="120" w:after="160"/>
              <w:rPr>
                <w:rFonts w:ascii="Palatino Linotype" w:hAnsi="Palatino Linotype"/>
                <w:sz w:val="24"/>
              </w:rPr>
            </w:pPr>
          </w:p>
        </w:tc>
        <w:tc>
          <w:tcPr>
            <w:tcW w:w="4018" w:type="dxa"/>
          </w:tcPr>
          <w:p w14:paraId="214F7151" w14:textId="77777777" w:rsidR="003B2B79" w:rsidRPr="00401FCB" w:rsidRDefault="003B2B79" w:rsidP="008F5BDF">
            <w:pPr>
              <w:pStyle w:val="NoSpacing"/>
              <w:spacing w:before="120" w:after="160"/>
              <w:rPr>
                <w:rFonts w:ascii="Palatino Linotype" w:hAnsi="Palatino Linotype"/>
                <w:sz w:val="24"/>
              </w:rPr>
            </w:pPr>
          </w:p>
        </w:tc>
      </w:tr>
      <w:tr w:rsidR="003B2B79" w:rsidRPr="00401FCB" w14:paraId="1EDE619F" w14:textId="77777777" w:rsidTr="003B2B79">
        <w:trPr>
          <w:trHeight w:val="644"/>
        </w:trPr>
        <w:tc>
          <w:tcPr>
            <w:tcW w:w="2128" w:type="dxa"/>
          </w:tcPr>
          <w:p w14:paraId="445AB1D3" w14:textId="77777777" w:rsidR="003B2B79" w:rsidRPr="00401FCB" w:rsidRDefault="003B2B79" w:rsidP="008F5BDF">
            <w:pPr>
              <w:pStyle w:val="NoSpacing"/>
              <w:spacing w:before="120" w:after="160"/>
              <w:rPr>
                <w:rFonts w:ascii="Palatino Linotype" w:hAnsi="Palatino Linotype"/>
                <w:sz w:val="24"/>
              </w:rPr>
            </w:pPr>
          </w:p>
        </w:tc>
        <w:tc>
          <w:tcPr>
            <w:tcW w:w="2915" w:type="dxa"/>
          </w:tcPr>
          <w:p w14:paraId="6664CBC9" w14:textId="77777777" w:rsidR="003B2B79" w:rsidRPr="00401FCB" w:rsidRDefault="003B2B79" w:rsidP="008F5BDF">
            <w:pPr>
              <w:pStyle w:val="NoSpacing"/>
              <w:spacing w:before="120" w:after="160"/>
              <w:rPr>
                <w:rFonts w:ascii="Palatino Linotype" w:hAnsi="Palatino Linotype"/>
                <w:sz w:val="24"/>
              </w:rPr>
            </w:pPr>
          </w:p>
        </w:tc>
        <w:tc>
          <w:tcPr>
            <w:tcW w:w="4018" w:type="dxa"/>
          </w:tcPr>
          <w:p w14:paraId="43EAB995" w14:textId="77777777" w:rsidR="003B2B79" w:rsidRPr="00401FCB" w:rsidRDefault="003B2B79" w:rsidP="008F5BDF">
            <w:pPr>
              <w:pStyle w:val="NoSpacing"/>
              <w:spacing w:before="120" w:after="160"/>
              <w:rPr>
                <w:rFonts w:ascii="Palatino Linotype" w:hAnsi="Palatino Linotype"/>
                <w:sz w:val="24"/>
              </w:rPr>
            </w:pPr>
          </w:p>
        </w:tc>
      </w:tr>
      <w:tr w:rsidR="003B2B79" w:rsidRPr="00401FCB" w14:paraId="7165BE86" w14:textId="77777777" w:rsidTr="003B2B79">
        <w:trPr>
          <w:trHeight w:val="644"/>
        </w:trPr>
        <w:tc>
          <w:tcPr>
            <w:tcW w:w="2128" w:type="dxa"/>
          </w:tcPr>
          <w:p w14:paraId="5453D818" w14:textId="77777777" w:rsidR="003B2B79" w:rsidRPr="00401FCB" w:rsidRDefault="003B2B79" w:rsidP="008F5BDF">
            <w:pPr>
              <w:pStyle w:val="NoSpacing"/>
              <w:spacing w:before="120" w:after="160"/>
              <w:rPr>
                <w:rFonts w:ascii="Palatino Linotype" w:hAnsi="Palatino Linotype"/>
                <w:sz w:val="24"/>
              </w:rPr>
            </w:pPr>
          </w:p>
        </w:tc>
        <w:tc>
          <w:tcPr>
            <w:tcW w:w="2915" w:type="dxa"/>
          </w:tcPr>
          <w:p w14:paraId="2F95E790" w14:textId="77777777" w:rsidR="003B2B79" w:rsidRPr="00401FCB" w:rsidRDefault="003B2B79" w:rsidP="008F5BDF">
            <w:pPr>
              <w:pStyle w:val="NoSpacing"/>
              <w:spacing w:before="120" w:after="160"/>
              <w:rPr>
                <w:rFonts w:ascii="Palatino Linotype" w:hAnsi="Palatino Linotype"/>
                <w:sz w:val="24"/>
              </w:rPr>
            </w:pPr>
          </w:p>
        </w:tc>
        <w:tc>
          <w:tcPr>
            <w:tcW w:w="4018" w:type="dxa"/>
          </w:tcPr>
          <w:p w14:paraId="24E146CC" w14:textId="77777777" w:rsidR="003B2B79" w:rsidRPr="00401FCB" w:rsidRDefault="003B2B79" w:rsidP="008F5BDF">
            <w:pPr>
              <w:pStyle w:val="NoSpacing"/>
              <w:spacing w:before="120" w:after="160"/>
              <w:rPr>
                <w:rFonts w:ascii="Palatino Linotype" w:hAnsi="Palatino Linotype"/>
                <w:sz w:val="24"/>
              </w:rPr>
            </w:pPr>
          </w:p>
        </w:tc>
      </w:tr>
      <w:tr w:rsidR="003B2B79" w:rsidRPr="00401FCB" w14:paraId="35181A08" w14:textId="77777777" w:rsidTr="003B2B79">
        <w:trPr>
          <w:trHeight w:val="644"/>
        </w:trPr>
        <w:tc>
          <w:tcPr>
            <w:tcW w:w="2128" w:type="dxa"/>
          </w:tcPr>
          <w:p w14:paraId="674B0048" w14:textId="77777777" w:rsidR="003B2B79" w:rsidRPr="00401FCB" w:rsidRDefault="003B2B79" w:rsidP="008F5BDF">
            <w:pPr>
              <w:pStyle w:val="NoSpacing"/>
              <w:spacing w:before="120" w:after="160"/>
              <w:rPr>
                <w:rFonts w:ascii="Palatino Linotype" w:hAnsi="Palatino Linotype"/>
                <w:sz w:val="24"/>
              </w:rPr>
            </w:pPr>
          </w:p>
        </w:tc>
        <w:tc>
          <w:tcPr>
            <w:tcW w:w="2915" w:type="dxa"/>
          </w:tcPr>
          <w:p w14:paraId="4356AFAF" w14:textId="77777777" w:rsidR="003B2B79" w:rsidRPr="00401FCB" w:rsidRDefault="003B2B79" w:rsidP="008F5BDF">
            <w:pPr>
              <w:pStyle w:val="NoSpacing"/>
              <w:spacing w:before="120" w:after="160"/>
              <w:rPr>
                <w:rFonts w:ascii="Palatino Linotype" w:hAnsi="Palatino Linotype"/>
                <w:sz w:val="24"/>
              </w:rPr>
            </w:pPr>
          </w:p>
        </w:tc>
        <w:tc>
          <w:tcPr>
            <w:tcW w:w="4018" w:type="dxa"/>
          </w:tcPr>
          <w:p w14:paraId="6F9EAB22" w14:textId="77777777" w:rsidR="003B2B79" w:rsidRPr="00401FCB" w:rsidRDefault="003B2B79" w:rsidP="008F5BDF">
            <w:pPr>
              <w:pStyle w:val="NoSpacing"/>
              <w:spacing w:before="120" w:after="160"/>
              <w:rPr>
                <w:rFonts w:ascii="Palatino Linotype" w:hAnsi="Palatino Linotype"/>
                <w:sz w:val="24"/>
              </w:rPr>
            </w:pPr>
          </w:p>
        </w:tc>
      </w:tr>
    </w:tbl>
    <w:p w14:paraId="6336A8F6" w14:textId="77777777" w:rsidR="002A7667" w:rsidRPr="003F6F5E" w:rsidRDefault="003F6F5E" w:rsidP="003F6F5E">
      <w:pPr>
        <w:ind w:left="360"/>
        <w:rPr>
          <w:rFonts w:ascii="Palatino Linotype" w:hAnsi="Palatino Linotype"/>
          <w:b/>
          <w:bCs/>
        </w:rPr>
      </w:pPr>
      <w:r>
        <w:rPr>
          <w:rFonts w:ascii="Palatino Linotype" w:hAnsi="Palatino Linotype"/>
          <w:b/>
          <w:bCs/>
        </w:rPr>
        <w:lastRenderedPageBreak/>
        <w:t xml:space="preserve">13. </w:t>
      </w:r>
      <w:r w:rsidR="002A7667" w:rsidRPr="003F6F5E">
        <w:rPr>
          <w:rFonts w:ascii="Palatino Linotype" w:hAnsi="Palatino Linotype"/>
          <w:b/>
          <w:bCs/>
        </w:rPr>
        <w:t>TUTANAK</w:t>
      </w:r>
    </w:p>
    <w:p w14:paraId="42FCC26E" w14:textId="77777777" w:rsidR="002A7667" w:rsidRPr="00144A9B" w:rsidRDefault="002A7667" w:rsidP="002A7667">
      <w:pPr>
        <w:spacing w:before="120"/>
        <w:rPr>
          <w:rFonts w:ascii="Palatino Linotype" w:hAnsi="Palatino Linotype"/>
        </w:rPr>
      </w:pPr>
      <w:r w:rsidRPr="00144A9B">
        <w:rPr>
          <w:rFonts w:ascii="Palatino Linotype" w:hAnsi="Palatino Linotype"/>
        </w:rPr>
        <w:t>Yukarıda belirtilen silme, yok etme ve anonim hale getirme işlemleri; işlemleri gerçekleştiren ilgili birim müdürü, şefi ve personelinin üçlü imzası ile hazırlanan tutanak ile kayıt altına alınır.</w:t>
      </w:r>
    </w:p>
    <w:p w14:paraId="75BBC05D" w14:textId="77777777" w:rsidR="002A7667" w:rsidRPr="00401FCB" w:rsidRDefault="002A7667" w:rsidP="003B2B79">
      <w:pPr>
        <w:pStyle w:val="Title"/>
        <w:spacing w:before="120" w:after="160"/>
        <w:jc w:val="center"/>
        <w:rPr>
          <w:rFonts w:ascii="Palatino Linotype" w:hAnsi="Palatino Linotype" w:cs="Times New Roman"/>
          <w:b/>
          <w:bCs/>
          <w:sz w:val="24"/>
          <w:szCs w:val="24"/>
        </w:rPr>
      </w:pPr>
      <w:r w:rsidRPr="00401FCB">
        <w:rPr>
          <w:rFonts w:ascii="Palatino Linotype" w:hAnsi="Palatino Linotype" w:cs="Times New Roman"/>
          <w:b/>
          <w:bCs/>
          <w:sz w:val="24"/>
          <w:szCs w:val="24"/>
        </w:rPr>
        <w:t>MUHAFAZASINA GEREK BULUNMAYAN KİŞİSEL VERİLERİN İMHASINA İLİŞKİN TUTANAK</w:t>
      </w:r>
    </w:p>
    <w:tbl>
      <w:tblPr>
        <w:tblStyle w:val="TableGrid"/>
        <w:tblW w:w="0" w:type="auto"/>
        <w:tblLook w:val="04A0" w:firstRow="1" w:lastRow="0" w:firstColumn="1" w:lastColumn="0" w:noHBand="0" w:noVBand="1"/>
      </w:tblPr>
      <w:tblGrid>
        <w:gridCol w:w="3498"/>
        <w:gridCol w:w="5558"/>
      </w:tblGrid>
      <w:tr w:rsidR="002A7667" w:rsidRPr="00881DC2" w14:paraId="17BEE8D6" w14:textId="77777777" w:rsidTr="003F6F5E">
        <w:tc>
          <w:tcPr>
            <w:tcW w:w="3498" w:type="dxa"/>
          </w:tcPr>
          <w:p w14:paraId="3ECF97C9" w14:textId="77777777" w:rsidR="002A7667" w:rsidRPr="00881DC2" w:rsidRDefault="002A7667" w:rsidP="002A7667">
            <w:pPr>
              <w:spacing w:before="120"/>
              <w:rPr>
                <w:rFonts w:ascii="Palatino Linotype" w:hAnsi="Palatino Linotype"/>
                <w:sz w:val="20"/>
                <w:szCs w:val="20"/>
              </w:rPr>
            </w:pPr>
            <w:r w:rsidRPr="00881DC2">
              <w:rPr>
                <w:rFonts w:ascii="Palatino Linotype" w:hAnsi="Palatino Linotype"/>
                <w:sz w:val="20"/>
                <w:szCs w:val="20"/>
              </w:rPr>
              <w:t>İmhayı Yapan Birim</w:t>
            </w:r>
          </w:p>
        </w:tc>
        <w:tc>
          <w:tcPr>
            <w:tcW w:w="5558" w:type="dxa"/>
          </w:tcPr>
          <w:p w14:paraId="3CFED85B" w14:textId="77777777" w:rsidR="002A7667" w:rsidRPr="00881DC2" w:rsidRDefault="002A7667" w:rsidP="002A7667">
            <w:pPr>
              <w:spacing w:before="120"/>
              <w:rPr>
                <w:rFonts w:ascii="Palatino Linotype" w:hAnsi="Palatino Linotype"/>
                <w:sz w:val="20"/>
                <w:szCs w:val="20"/>
              </w:rPr>
            </w:pPr>
          </w:p>
        </w:tc>
      </w:tr>
      <w:tr w:rsidR="002A7667" w:rsidRPr="00881DC2" w14:paraId="0ACF4373" w14:textId="77777777" w:rsidTr="003F6F5E">
        <w:tc>
          <w:tcPr>
            <w:tcW w:w="3498" w:type="dxa"/>
          </w:tcPr>
          <w:p w14:paraId="11F7220D" w14:textId="77777777" w:rsidR="002A7667" w:rsidRPr="00881DC2" w:rsidRDefault="002A7667" w:rsidP="002A7667">
            <w:pPr>
              <w:spacing w:before="120"/>
              <w:rPr>
                <w:rFonts w:ascii="Palatino Linotype" w:hAnsi="Palatino Linotype"/>
                <w:sz w:val="20"/>
                <w:szCs w:val="20"/>
              </w:rPr>
            </w:pPr>
            <w:r w:rsidRPr="00881DC2">
              <w:rPr>
                <w:rFonts w:ascii="Palatino Linotype" w:hAnsi="Palatino Linotype"/>
                <w:sz w:val="20"/>
                <w:szCs w:val="20"/>
              </w:rPr>
              <w:t>İmhayı Yapan Birim Müdürü</w:t>
            </w:r>
          </w:p>
        </w:tc>
        <w:tc>
          <w:tcPr>
            <w:tcW w:w="5558" w:type="dxa"/>
          </w:tcPr>
          <w:p w14:paraId="50E20B10" w14:textId="77777777" w:rsidR="002A7667" w:rsidRPr="00881DC2" w:rsidRDefault="002A7667" w:rsidP="002A7667">
            <w:pPr>
              <w:spacing w:before="120"/>
              <w:rPr>
                <w:rFonts w:ascii="Palatino Linotype" w:hAnsi="Palatino Linotype"/>
                <w:sz w:val="20"/>
                <w:szCs w:val="20"/>
              </w:rPr>
            </w:pPr>
          </w:p>
        </w:tc>
      </w:tr>
      <w:tr w:rsidR="002A7667" w:rsidRPr="00881DC2" w14:paraId="3FE4F9D7" w14:textId="77777777" w:rsidTr="003F6F5E">
        <w:tc>
          <w:tcPr>
            <w:tcW w:w="3498" w:type="dxa"/>
          </w:tcPr>
          <w:p w14:paraId="4C5B5610" w14:textId="77777777" w:rsidR="002A7667" w:rsidRPr="00881DC2" w:rsidRDefault="002A7667" w:rsidP="002A7667">
            <w:pPr>
              <w:spacing w:before="120"/>
              <w:rPr>
                <w:rFonts w:ascii="Palatino Linotype" w:hAnsi="Palatino Linotype"/>
                <w:sz w:val="20"/>
                <w:szCs w:val="20"/>
              </w:rPr>
            </w:pPr>
            <w:r w:rsidRPr="00881DC2">
              <w:rPr>
                <w:rFonts w:ascii="Palatino Linotype" w:hAnsi="Palatino Linotype"/>
                <w:sz w:val="20"/>
                <w:szCs w:val="20"/>
              </w:rPr>
              <w:t>İmhayı Yapan Birim Şefi</w:t>
            </w:r>
          </w:p>
        </w:tc>
        <w:tc>
          <w:tcPr>
            <w:tcW w:w="5558" w:type="dxa"/>
          </w:tcPr>
          <w:p w14:paraId="670181FF" w14:textId="77777777" w:rsidR="002A7667" w:rsidRPr="00881DC2" w:rsidRDefault="002A7667" w:rsidP="002A7667">
            <w:pPr>
              <w:spacing w:before="120"/>
              <w:rPr>
                <w:rFonts w:ascii="Palatino Linotype" w:hAnsi="Palatino Linotype"/>
                <w:sz w:val="20"/>
                <w:szCs w:val="20"/>
              </w:rPr>
            </w:pPr>
          </w:p>
        </w:tc>
      </w:tr>
      <w:tr w:rsidR="002A7667" w:rsidRPr="00881DC2" w14:paraId="02EAE072" w14:textId="77777777" w:rsidTr="003F6F5E">
        <w:tc>
          <w:tcPr>
            <w:tcW w:w="3498" w:type="dxa"/>
          </w:tcPr>
          <w:p w14:paraId="4E517DA7" w14:textId="77777777" w:rsidR="002A7667" w:rsidRPr="00881DC2" w:rsidRDefault="002A7667" w:rsidP="002A7667">
            <w:pPr>
              <w:spacing w:before="120"/>
              <w:rPr>
                <w:rFonts w:ascii="Palatino Linotype" w:hAnsi="Palatino Linotype"/>
                <w:sz w:val="20"/>
                <w:szCs w:val="20"/>
              </w:rPr>
            </w:pPr>
            <w:r w:rsidRPr="00881DC2">
              <w:rPr>
                <w:rFonts w:ascii="Palatino Linotype" w:hAnsi="Palatino Linotype"/>
                <w:sz w:val="20"/>
                <w:szCs w:val="20"/>
              </w:rPr>
              <w:t xml:space="preserve">İmhayı Yapan Birim Personeli </w:t>
            </w:r>
          </w:p>
        </w:tc>
        <w:tc>
          <w:tcPr>
            <w:tcW w:w="5558" w:type="dxa"/>
          </w:tcPr>
          <w:p w14:paraId="274E53A0" w14:textId="77777777" w:rsidR="002A7667" w:rsidRPr="00881DC2" w:rsidRDefault="002A7667" w:rsidP="002A7667">
            <w:pPr>
              <w:spacing w:before="120"/>
              <w:rPr>
                <w:rFonts w:ascii="Palatino Linotype" w:hAnsi="Palatino Linotype"/>
                <w:sz w:val="20"/>
                <w:szCs w:val="20"/>
              </w:rPr>
            </w:pPr>
          </w:p>
        </w:tc>
      </w:tr>
      <w:tr w:rsidR="002A7667" w:rsidRPr="00881DC2" w14:paraId="56E349A3" w14:textId="77777777" w:rsidTr="003F6F5E">
        <w:tc>
          <w:tcPr>
            <w:tcW w:w="3498" w:type="dxa"/>
          </w:tcPr>
          <w:p w14:paraId="07B11530" w14:textId="77777777" w:rsidR="002A7667" w:rsidRPr="00881DC2" w:rsidRDefault="002A7667" w:rsidP="002A7667">
            <w:pPr>
              <w:spacing w:before="120"/>
              <w:rPr>
                <w:rFonts w:ascii="Palatino Linotype" w:hAnsi="Palatino Linotype"/>
                <w:sz w:val="20"/>
                <w:szCs w:val="20"/>
              </w:rPr>
            </w:pPr>
            <w:r w:rsidRPr="00881DC2">
              <w:rPr>
                <w:rFonts w:ascii="Palatino Linotype" w:hAnsi="Palatino Linotype"/>
                <w:sz w:val="20"/>
                <w:szCs w:val="20"/>
              </w:rPr>
              <w:t>İmha Karar Tarihi - Sayısı</w:t>
            </w:r>
          </w:p>
        </w:tc>
        <w:tc>
          <w:tcPr>
            <w:tcW w:w="5558" w:type="dxa"/>
          </w:tcPr>
          <w:p w14:paraId="2F868684" w14:textId="77777777" w:rsidR="002A7667" w:rsidRPr="00881DC2" w:rsidRDefault="002A7667" w:rsidP="002A7667">
            <w:pPr>
              <w:spacing w:before="120"/>
              <w:rPr>
                <w:rFonts w:ascii="Palatino Linotype" w:hAnsi="Palatino Linotype"/>
                <w:sz w:val="20"/>
                <w:szCs w:val="20"/>
              </w:rPr>
            </w:pPr>
          </w:p>
        </w:tc>
      </w:tr>
      <w:tr w:rsidR="002A7667" w:rsidRPr="00881DC2" w14:paraId="16346516" w14:textId="77777777" w:rsidTr="003F6F5E">
        <w:tc>
          <w:tcPr>
            <w:tcW w:w="3498" w:type="dxa"/>
          </w:tcPr>
          <w:p w14:paraId="688CDF0C" w14:textId="77777777" w:rsidR="002A7667" w:rsidRPr="00881DC2" w:rsidRDefault="002A7667" w:rsidP="002A7667">
            <w:pPr>
              <w:spacing w:before="120"/>
              <w:rPr>
                <w:rFonts w:ascii="Palatino Linotype" w:hAnsi="Palatino Linotype"/>
                <w:sz w:val="20"/>
                <w:szCs w:val="20"/>
              </w:rPr>
            </w:pPr>
            <w:r w:rsidRPr="00881DC2">
              <w:rPr>
                <w:rFonts w:ascii="Palatino Linotype" w:hAnsi="Palatino Linotype"/>
                <w:sz w:val="20"/>
                <w:szCs w:val="20"/>
              </w:rPr>
              <w:t xml:space="preserve">Kişisel Verinin Bulunduğu Yer      </w:t>
            </w:r>
          </w:p>
        </w:tc>
        <w:tc>
          <w:tcPr>
            <w:tcW w:w="5558" w:type="dxa"/>
          </w:tcPr>
          <w:p w14:paraId="7F55B602" w14:textId="77777777" w:rsidR="002A7667" w:rsidRPr="00881DC2" w:rsidRDefault="002A7667" w:rsidP="002A7667">
            <w:pPr>
              <w:spacing w:before="120"/>
              <w:rPr>
                <w:rFonts w:ascii="Palatino Linotype" w:hAnsi="Palatino Linotype"/>
                <w:sz w:val="20"/>
                <w:szCs w:val="20"/>
              </w:rPr>
            </w:pPr>
          </w:p>
        </w:tc>
      </w:tr>
      <w:tr w:rsidR="002A7667" w:rsidRPr="00881DC2" w14:paraId="6FED3C52" w14:textId="77777777" w:rsidTr="003F6F5E">
        <w:tc>
          <w:tcPr>
            <w:tcW w:w="3498" w:type="dxa"/>
          </w:tcPr>
          <w:p w14:paraId="7316C84B" w14:textId="77777777" w:rsidR="002A7667" w:rsidRPr="00881DC2" w:rsidRDefault="002A7667" w:rsidP="002A7667">
            <w:pPr>
              <w:spacing w:before="120"/>
              <w:rPr>
                <w:rFonts w:ascii="Palatino Linotype" w:hAnsi="Palatino Linotype"/>
                <w:sz w:val="20"/>
                <w:szCs w:val="20"/>
              </w:rPr>
            </w:pPr>
            <w:r w:rsidRPr="00881DC2">
              <w:rPr>
                <w:rFonts w:ascii="Palatino Linotype" w:hAnsi="Palatino Linotype"/>
                <w:sz w:val="20"/>
                <w:szCs w:val="20"/>
              </w:rPr>
              <w:t>İmha Yapılan Süreç</w:t>
            </w:r>
          </w:p>
        </w:tc>
        <w:tc>
          <w:tcPr>
            <w:tcW w:w="5558" w:type="dxa"/>
          </w:tcPr>
          <w:p w14:paraId="4C0ED424" w14:textId="77777777" w:rsidR="002A7667" w:rsidRPr="00881DC2" w:rsidRDefault="002A7667" w:rsidP="002A7667">
            <w:pPr>
              <w:spacing w:before="120"/>
              <w:rPr>
                <w:rFonts w:ascii="Palatino Linotype" w:hAnsi="Palatino Linotype"/>
                <w:sz w:val="20"/>
                <w:szCs w:val="20"/>
              </w:rPr>
            </w:pPr>
          </w:p>
        </w:tc>
      </w:tr>
      <w:tr w:rsidR="002A7667" w:rsidRPr="00881DC2" w14:paraId="6B925029" w14:textId="77777777" w:rsidTr="003F6F5E">
        <w:trPr>
          <w:trHeight w:val="69"/>
        </w:trPr>
        <w:tc>
          <w:tcPr>
            <w:tcW w:w="3498" w:type="dxa"/>
          </w:tcPr>
          <w:p w14:paraId="7B300E6C" w14:textId="77777777" w:rsidR="002A7667" w:rsidRPr="00881DC2" w:rsidRDefault="002A7667" w:rsidP="002A7667">
            <w:pPr>
              <w:spacing w:before="120"/>
              <w:rPr>
                <w:rFonts w:ascii="Palatino Linotype" w:hAnsi="Palatino Linotype"/>
                <w:sz w:val="20"/>
                <w:szCs w:val="20"/>
              </w:rPr>
            </w:pPr>
            <w:r w:rsidRPr="00881DC2">
              <w:rPr>
                <w:rFonts w:ascii="Palatino Linotype" w:hAnsi="Palatino Linotype"/>
                <w:sz w:val="20"/>
                <w:szCs w:val="20"/>
              </w:rPr>
              <w:t xml:space="preserve">Nakliyeyi Yapan Firma / Kişi </w:t>
            </w:r>
          </w:p>
        </w:tc>
        <w:tc>
          <w:tcPr>
            <w:tcW w:w="5558" w:type="dxa"/>
          </w:tcPr>
          <w:p w14:paraId="7DA63027" w14:textId="77777777" w:rsidR="002A7667" w:rsidRPr="00881DC2" w:rsidRDefault="002A7667" w:rsidP="002A7667">
            <w:pPr>
              <w:spacing w:before="120"/>
              <w:rPr>
                <w:rFonts w:ascii="Palatino Linotype" w:hAnsi="Palatino Linotype"/>
                <w:sz w:val="20"/>
                <w:szCs w:val="20"/>
              </w:rPr>
            </w:pPr>
          </w:p>
        </w:tc>
      </w:tr>
      <w:tr w:rsidR="002A7667" w:rsidRPr="00881DC2" w14:paraId="1829BC4F" w14:textId="77777777" w:rsidTr="003F6F5E">
        <w:tc>
          <w:tcPr>
            <w:tcW w:w="3498" w:type="dxa"/>
          </w:tcPr>
          <w:p w14:paraId="671A28CE" w14:textId="77777777" w:rsidR="002A7667" w:rsidRPr="00881DC2" w:rsidRDefault="002A7667" w:rsidP="002A7667">
            <w:pPr>
              <w:spacing w:before="120"/>
              <w:rPr>
                <w:rFonts w:ascii="Palatino Linotype" w:hAnsi="Palatino Linotype"/>
                <w:sz w:val="20"/>
                <w:szCs w:val="20"/>
              </w:rPr>
            </w:pPr>
            <w:r w:rsidRPr="00881DC2">
              <w:rPr>
                <w:rFonts w:ascii="Palatino Linotype" w:hAnsi="Palatino Linotype"/>
                <w:sz w:val="20"/>
                <w:szCs w:val="20"/>
              </w:rPr>
              <w:t>Yükleme Yapılan Araçların Plakası</w:t>
            </w:r>
          </w:p>
        </w:tc>
        <w:tc>
          <w:tcPr>
            <w:tcW w:w="5558" w:type="dxa"/>
          </w:tcPr>
          <w:p w14:paraId="719C6709" w14:textId="77777777" w:rsidR="002A7667" w:rsidRPr="00881DC2" w:rsidRDefault="002A7667" w:rsidP="002A7667">
            <w:pPr>
              <w:spacing w:before="120"/>
              <w:rPr>
                <w:rFonts w:ascii="Palatino Linotype" w:hAnsi="Palatino Linotype"/>
                <w:sz w:val="20"/>
                <w:szCs w:val="20"/>
              </w:rPr>
            </w:pPr>
          </w:p>
        </w:tc>
      </w:tr>
      <w:tr w:rsidR="002A7667" w:rsidRPr="00881DC2" w14:paraId="014647A6" w14:textId="77777777" w:rsidTr="003F6F5E">
        <w:tc>
          <w:tcPr>
            <w:tcW w:w="3498" w:type="dxa"/>
          </w:tcPr>
          <w:p w14:paraId="1429D5E1" w14:textId="77777777" w:rsidR="002A7667" w:rsidRPr="00881DC2" w:rsidRDefault="002A7667" w:rsidP="002A7667">
            <w:pPr>
              <w:spacing w:before="120"/>
              <w:rPr>
                <w:rFonts w:ascii="Palatino Linotype" w:hAnsi="Palatino Linotype"/>
                <w:sz w:val="20"/>
                <w:szCs w:val="20"/>
              </w:rPr>
            </w:pPr>
            <w:r w:rsidRPr="00881DC2">
              <w:rPr>
                <w:rFonts w:ascii="Palatino Linotype" w:hAnsi="Palatino Linotype"/>
                <w:sz w:val="20"/>
                <w:szCs w:val="20"/>
              </w:rPr>
              <w:t>İmhanın Yapıldığı Yer</w:t>
            </w:r>
          </w:p>
        </w:tc>
        <w:tc>
          <w:tcPr>
            <w:tcW w:w="5558" w:type="dxa"/>
          </w:tcPr>
          <w:p w14:paraId="23FECE8A" w14:textId="77777777" w:rsidR="002A7667" w:rsidRPr="00881DC2" w:rsidRDefault="002A7667" w:rsidP="002A7667">
            <w:pPr>
              <w:spacing w:before="120"/>
              <w:rPr>
                <w:rFonts w:ascii="Palatino Linotype" w:hAnsi="Palatino Linotype"/>
                <w:sz w:val="20"/>
                <w:szCs w:val="20"/>
              </w:rPr>
            </w:pPr>
          </w:p>
        </w:tc>
      </w:tr>
      <w:tr w:rsidR="002A7667" w:rsidRPr="00881DC2" w14:paraId="06A2B1D6" w14:textId="77777777" w:rsidTr="003F6F5E">
        <w:trPr>
          <w:trHeight w:val="501"/>
        </w:trPr>
        <w:tc>
          <w:tcPr>
            <w:tcW w:w="3498" w:type="dxa"/>
          </w:tcPr>
          <w:p w14:paraId="003751AC" w14:textId="77777777" w:rsidR="002A7667" w:rsidRPr="00881DC2" w:rsidRDefault="002A7667" w:rsidP="002A7667">
            <w:pPr>
              <w:spacing w:before="120"/>
              <w:rPr>
                <w:rFonts w:ascii="Palatino Linotype" w:hAnsi="Palatino Linotype"/>
                <w:sz w:val="20"/>
                <w:szCs w:val="20"/>
              </w:rPr>
            </w:pPr>
            <w:r w:rsidRPr="00881DC2">
              <w:rPr>
                <w:rFonts w:ascii="Palatino Linotype" w:hAnsi="Palatino Linotype"/>
                <w:sz w:val="20"/>
                <w:szCs w:val="20"/>
              </w:rPr>
              <w:t xml:space="preserve">İmhanın Yapılış Şekli </w:t>
            </w:r>
          </w:p>
          <w:p w14:paraId="6544E6F6" w14:textId="77777777" w:rsidR="002A7667" w:rsidRPr="00881DC2" w:rsidRDefault="002A7667" w:rsidP="002A7667">
            <w:pPr>
              <w:spacing w:before="120"/>
              <w:rPr>
                <w:rFonts w:ascii="Palatino Linotype" w:hAnsi="Palatino Linotype"/>
                <w:sz w:val="20"/>
                <w:szCs w:val="20"/>
              </w:rPr>
            </w:pPr>
          </w:p>
          <w:p w14:paraId="1F5D488A" w14:textId="77777777" w:rsidR="002A7667" w:rsidRPr="00881DC2" w:rsidRDefault="002A7667" w:rsidP="002A7667">
            <w:pPr>
              <w:spacing w:before="120"/>
              <w:rPr>
                <w:rFonts w:ascii="Palatino Linotype" w:hAnsi="Palatino Linotype"/>
                <w:sz w:val="20"/>
                <w:szCs w:val="20"/>
              </w:rPr>
            </w:pPr>
          </w:p>
          <w:p w14:paraId="58B4AA0D" w14:textId="77777777" w:rsidR="002A7667" w:rsidRPr="00881DC2" w:rsidRDefault="002A7667" w:rsidP="002A7667">
            <w:pPr>
              <w:spacing w:before="120"/>
              <w:rPr>
                <w:rFonts w:ascii="Palatino Linotype" w:hAnsi="Palatino Linotype"/>
                <w:sz w:val="20"/>
                <w:szCs w:val="20"/>
              </w:rPr>
            </w:pPr>
          </w:p>
          <w:p w14:paraId="25EC9F59" w14:textId="77777777" w:rsidR="002A7667" w:rsidRPr="00881DC2" w:rsidRDefault="002A7667" w:rsidP="002A7667">
            <w:pPr>
              <w:spacing w:before="120"/>
              <w:rPr>
                <w:rFonts w:ascii="Palatino Linotype" w:hAnsi="Palatino Linotype"/>
                <w:sz w:val="20"/>
                <w:szCs w:val="20"/>
              </w:rPr>
            </w:pPr>
          </w:p>
        </w:tc>
        <w:tc>
          <w:tcPr>
            <w:tcW w:w="5558" w:type="dxa"/>
          </w:tcPr>
          <w:p w14:paraId="01A9DF05" w14:textId="77777777" w:rsidR="002A7667" w:rsidRPr="00881DC2" w:rsidRDefault="002A7667" w:rsidP="002A7667">
            <w:pPr>
              <w:spacing w:before="120"/>
              <w:jc w:val="left"/>
              <w:rPr>
                <w:rFonts w:ascii="Palatino Linotype" w:hAnsi="Palatino Linotype"/>
                <w:sz w:val="20"/>
                <w:szCs w:val="20"/>
              </w:rPr>
            </w:pPr>
          </w:p>
          <w:p w14:paraId="6CDD7371" w14:textId="77777777" w:rsidR="002A7667" w:rsidRPr="00881DC2" w:rsidRDefault="002A7667" w:rsidP="002A7667">
            <w:pPr>
              <w:spacing w:before="120"/>
              <w:rPr>
                <w:rFonts w:ascii="Palatino Linotype" w:hAnsi="Palatino Linotype"/>
                <w:sz w:val="20"/>
                <w:szCs w:val="20"/>
              </w:rPr>
            </w:pPr>
          </w:p>
        </w:tc>
      </w:tr>
    </w:tbl>
    <w:p w14:paraId="2A8D2075" w14:textId="77777777" w:rsidR="002A7667" w:rsidRPr="00401FCB" w:rsidRDefault="002A7667" w:rsidP="002A7667">
      <w:pPr>
        <w:spacing w:before="120"/>
        <w:jc w:val="center"/>
        <w:rPr>
          <w:rFonts w:ascii="Palatino Linotype" w:hAnsi="Palatino Linotype"/>
          <w:b/>
          <w:bCs/>
        </w:rPr>
      </w:pPr>
      <w:r w:rsidRPr="00401FCB">
        <w:rPr>
          <w:rFonts w:ascii="Palatino Linotype" w:hAnsi="Palatino Linotype"/>
          <w:b/>
          <w:bCs/>
        </w:rPr>
        <w:t>İmhayı Yapan Birim Müdürü</w:t>
      </w:r>
    </w:p>
    <w:p w14:paraId="0322E773" w14:textId="77777777" w:rsidR="002A7667" w:rsidRPr="00401FCB" w:rsidRDefault="002A7667" w:rsidP="002A7667">
      <w:pPr>
        <w:spacing w:before="120"/>
        <w:rPr>
          <w:rFonts w:ascii="Palatino Linotype" w:hAnsi="Palatino Linotype"/>
          <w:b/>
          <w:bCs/>
        </w:rPr>
      </w:pPr>
    </w:p>
    <w:p w14:paraId="6D15CA11" w14:textId="77777777" w:rsidR="002A7667" w:rsidRDefault="002A7667" w:rsidP="002A7667">
      <w:pPr>
        <w:spacing w:before="120"/>
        <w:rPr>
          <w:rFonts w:ascii="Palatino Linotype" w:hAnsi="Palatino Linotype"/>
          <w:b/>
          <w:bCs/>
        </w:rPr>
      </w:pPr>
      <w:r w:rsidRPr="00401FCB">
        <w:rPr>
          <w:rFonts w:ascii="Palatino Linotype" w:hAnsi="Palatino Linotype"/>
          <w:b/>
          <w:bCs/>
        </w:rPr>
        <w:t xml:space="preserve">İmhayı Yapan Birim Şefi </w:t>
      </w:r>
      <w:r w:rsidRPr="00401FCB">
        <w:rPr>
          <w:rFonts w:ascii="Palatino Linotype" w:hAnsi="Palatino Linotype"/>
          <w:b/>
          <w:bCs/>
        </w:rPr>
        <w:tab/>
      </w:r>
      <w:r w:rsidRPr="00401FCB">
        <w:rPr>
          <w:rFonts w:ascii="Palatino Linotype" w:hAnsi="Palatino Linotype"/>
          <w:b/>
          <w:bCs/>
        </w:rPr>
        <w:tab/>
      </w:r>
      <w:r w:rsidRPr="00401FCB">
        <w:rPr>
          <w:rFonts w:ascii="Palatino Linotype" w:hAnsi="Palatino Linotype"/>
          <w:b/>
          <w:bCs/>
        </w:rPr>
        <w:tab/>
      </w:r>
      <w:r w:rsidRPr="00401FCB">
        <w:rPr>
          <w:rFonts w:ascii="Palatino Linotype" w:hAnsi="Palatino Linotype"/>
          <w:b/>
          <w:bCs/>
        </w:rPr>
        <w:tab/>
      </w:r>
      <w:r w:rsidRPr="00401FCB">
        <w:rPr>
          <w:rFonts w:ascii="Palatino Linotype" w:hAnsi="Palatino Linotype"/>
          <w:b/>
          <w:bCs/>
        </w:rPr>
        <w:tab/>
      </w:r>
      <w:r w:rsidRPr="00401FCB">
        <w:rPr>
          <w:rFonts w:ascii="Palatino Linotype" w:hAnsi="Palatino Linotype"/>
          <w:b/>
          <w:bCs/>
        </w:rPr>
        <w:tab/>
        <w:t xml:space="preserve">     İmhayı Yapan Birim Personeli </w:t>
      </w:r>
    </w:p>
    <w:p w14:paraId="77F5DD38" w14:textId="77777777" w:rsidR="00532A97" w:rsidRDefault="00532A97" w:rsidP="002A7667">
      <w:pPr>
        <w:spacing w:before="120"/>
        <w:rPr>
          <w:rFonts w:ascii="Palatino Linotype" w:hAnsi="Palatino Linotype"/>
          <w:b/>
          <w:bCs/>
        </w:rPr>
      </w:pPr>
    </w:p>
    <w:p w14:paraId="2E34A59B" w14:textId="77777777" w:rsidR="00532A97" w:rsidRDefault="00532A97" w:rsidP="002A7667">
      <w:pPr>
        <w:spacing w:before="120"/>
        <w:rPr>
          <w:rFonts w:ascii="Palatino Linotype" w:hAnsi="Palatino Linotype"/>
          <w:b/>
          <w:bCs/>
        </w:rPr>
      </w:pPr>
    </w:p>
    <w:p w14:paraId="34C1F351" w14:textId="77777777" w:rsidR="00532A97" w:rsidRPr="00881DC2" w:rsidRDefault="00532A97" w:rsidP="002A7667">
      <w:pPr>
        <w:spacing w:before="120"/>
        <w:rPr>
          <w:rFonts w:ascii="Palatino Linotype" w:hAnsi="Palatino Linotype"/>
          <w:b/>
          <w:bCs/>
        </w:rPr>
      </w:pPr>
    </w:p>
    <w:p w14:paraId="01BCF92F" w14:textId="77777777" w:rsidR="003B2B79" w:rsidRDefault="003B2B79" w:rsidP="002A7667">
      <w:pPr>
        <w:spacing w:before="120"/>
        <w:rPr>
          <w:rFonts w:ascii="Palatino Linotype" w:hAnsi="Palatino Linotype"/>
        </w:rPr>
      </w:pPr>
    </w:p>
    <w:p w14:paraId="0FA03342" w14:textId="75EB26B2" w:rsidR="002A7667" w:rsidRPr="003B2B79" w:rsidRDefault="002A7667" w:rsidP="003B2B79">
      <w:pPr>
        <w:spacing w:before="120"/>
        <w:jc w:val="center"/>
        <w:rPr>
          <w:rFonts w:ascii="Palatino Linotype" w:hAnsi="Palatino Linotype"/>
          <w:b/>
          <w:bCs/>
        </w:rPr>
      </w:pPr>
      <w:r w:rsidRPr="003B2B79">
        <w:rPr>
          <w:rFonts w:ascii="Palatino Linotype" w:hAnsi="Palatino Linotype"/>
          <w:b/>
          <w:bCs/>
        </w:rPr>
        <w:t xml:space="preserve">İmha İşleminde Rol Alan </w:t>
      </w:r>
      <w:r w:rsidR="003B2B79" w:rsidRPr="003B2B79">
        <w:rPr>
          <w:rFonts w:ascii="Palatino Linotype" w:hAnsi="Palatino Linotype"/>
          <w:b/>
          <w:bCs/>
        </w:rPr>
        <w:t>Diğer Kişiler Ad, Soyad, Unvan v</w:t>
      </w:r>
      <w:r w:rsidR="003B2B79">
        <w:rPr>
          <w:rFonts w:ascii="Palatino Linotype" w:hAnsi="Palatino Linotype"/>
          <w:b/>
          <w:bCs/>
        </w:rPr>
        <w:t>e İmzaları</w:t>
      </w:r>
    </w:p>
    <w:tbl>
      <w:tblPr>
        <w:tblStyle w:val="TableGrid"/>
        <w:tblW w:w="0" w:type="auto"/>
        <w:tblLook w:val="04A0" w:firstRow="1" w:lastRow="0" w:firstColumn="1" w:lastColumn="0" w:noHBand="0" w:noVBand="1"/>
      </w:tblPr>
      <w:tblGrid>
        <w:gridCol w:w="2704"/>
        <w:gridCol w:w="2701"/>
        <w:gridCol w:w="3651"/>
      </w:tblGrid>
      <w:tr w:rsidR="002A7667" w:rsidRPr="00881DC2" w14:paraId="07846D75" w14:textId="77777777" w:rsidTr="003B2B79">
        <w:tc>
          <w:tcPr>
            <w:tcW w:w="2704" w:type="dxa"/>
          </w:tcPr>
          <w:p w14:paraId="0FDB33BC" w14:textId="77777777" w:rsidR="002A7667" w:rsidRPr="00881DC2" w:rsidRDefault="002A7667" w:rsidP="002A7667">
            <w:pPr>
              <w:spacing w:before="120"/>
              <w:jc w:val="center"/>
              <w:rPr>
                <w:rFonts w:ascii="Palatino Linotype" w:hAnsi="Palatino Linotype"/>
                <w:b/>
                <w:bCs/>
                <w:sz w:val="20"/>
                <w:szCs w:val="20"/>
              </w:rPr>
            </w:pPr>
            <w:r w:rsidRPr="00881DC2">
              <w:rPr>
                <w:rFonts w:ascii="Palatino Linotype" w:hAnsi="Palatino Linotype"/>
                <w:b/>
                <w:bCs/>
                <w:sz w:val="20"/>
                <w:szCs w:val="20"/>
              </w:rPr>
              <w:t>Adı Soyadı</w:t>
            </w:r>
          </w:p>
        </w:tc>
        <w:tc>
          <w:tcPr>
            <w:tcW w:w="2701" w:type="dxa"/>
          </w:tcPr>
          <w:p w14:paraId="675C7515" w14:textId="77777777" w:rsidR="002A7667" w:rsidRPr="00881DC2" w:rsidRDefault="002A7667" w:rsidP="002A7667">
            <w:pPr>
              <w:spacing w:before="120"/>
              <w:jc w:val="center"/>
              <w:rPr>
                <w:rFonts w:ascii="Palatino Linotype" w:hAnsi="Palatino Linotype"/>
                <w:b/>
                <w:bCs/>
                <w:sz w:val="20"/>
                <w:szCs w:val="20"/>
              </w:rPr>
            </w:pPr>
            <w:r w:rsidRPr="00881DC2">
              <w:rPr>
                <w:rFonts w:ascii="Palatino Linotype" w:hAnsi="Palatino Linotype"/>
                <w:b/>
                <w:bCs/>
                <w:sz w:val="20"/>
                <w:szCs w:val="20"/>
              </w:rPr>
              <w:t>Unvan</w:t>
            </w:r>
          </w:p>
        </w:tc>
        <w:tc>
          <w:tcPr>
            <w:tcW w:w="3651" w:type="dxa"/>
          </w:tcPr>
          <w:p w14:paraId="610492E6" w14:textId="77777777" w:rsidR="002A7667" w:rsidRPr="00881DC2" w:rsidRDefault="002A7667" w:rsidP="002A7667">
            <w:pPr>
              <w:spacing w:before="120"/>
              <w:jc w:val="center"/>
              <w:rPr>
                <w:rFonts w:ascii="Palatino Linotype" w:hAnsi="Palatino Linotype"/>
                <w:b/>
                <w:bCs/>
                <w:sz w:val="20"/>
                <w:szCs w:val="20"/>
              </w:rPr>
            </w:pPr>
            <w:r w:rsidRPr="00881DC2">
              <w:rPr>
                <w:rFonts w:ascii="Palatino Linotype" w:hAnsi="Palatino Linotype"/>
                <w:b/>
                <w:bCs/>
                <w:sz w:val="20"/>
                <w:szCs w:val="20"/>
              </w:rPr>
              <w:t>İmza</w:t>
            </w:r>
          </w:p>
        </w:tc>
      </w:tr>
      <w:tr w:rsidR="002A7667" w:rsidRPr="00881DC2" w14:paraId="58B90EE6" w14:textId="77777777" w:rsidTr="003B2B79">
        <w:tc>
          <w:tcPr>
            <w:tcW w:w="2704" w:type="dxa"/>
          </w:tcPr>
          <w:p w14:paraId="7E67C431" w14:textId="77777777" w:rsidR="002A7667" w:rsidRPr="00881DC2" w:rsidRDefault="002A7667" w:rsidP="002A7667">
            <w:pPr>
              <w:spacing w:before="120"/>
              <w:rPr>
                <w:rFonts w:ascii="Palatino Linotype" w:hAnsi="Palatino Linotype"/>
                <w:sz w:val="20"/>
                <w:szCs w:val="20"/>
              </w:rPr>
            </w:pPr>
          </w:p>
        </w:tc>
        <w:tc>
          <w:tcPr>
            <w:tcW w:w="2701" w:type="dxa"/>
          </w:tcPr>
          <w:p w14:paraId="6DDE8FD2" w14:textId="77777777" w:rsidR="002A7667" w:rsidRPr="00881DC2" w:rsidRDefault="002A7667" w:rsidP="002A7667">
            <w:pPr>
              <w:spacing w:before="120"/>
              <w:rPr>
                <w:rFonts w:ascii="Palatino Linotype" w:hAnsi="Palatino Linotype"/>
                <w:sz w:val="20"/>
                <w:szCs w:val="20"/>
              </w:rPr>
            </w:pPr>
          </w:p>
        </w:tc>
        <w:tc>
          <w:tcPr>
            <w:tcW w:w="3651" w:type="dxa"/>
          </w:tcPr>
          <w:p w14:paraId="0E406D98" w14:textId="77777777" w:rsidR="002A7667" w:rsidRPr="00881DC2" w:rsidRDefault="002A7667" w:rsidP="002A7667">
            <w:pPr>
              <w:spacing w:before="120"/>
              <w:rPr>
                <w:rFonts w:ascii="Palatino Linotype" w:hAnsi="Palatino Linotype"/>
                <w:sz w:val="20"/>
                <w:szCs w:val="20"/>
              </w:rPr>
            </w:pPr>
          </w:p>
        </w:tc>
      </w:tr>
      <w:tr w:rsidR="002A7667" w:rsidRPr="00881DC2" w14:paraId="5D642967" w14:textId="77777777" w:rsidTr="003B2B79">
        <w:tc>
          <w:tcPr>
            <w:tcW w:w="2704" w:type="dxa"/>
          </w:tcPr>
          <w:p w14:paraId="4E7D6D9D" w14:textId="77777777" w:rsidR="002A7667" w:rsidRPr="00881DC2" w:rsidRDefault="002A7667" w:rsidP="002A7667">
            <w:pPr>
              <w:spacing w:before="120"/>
              <w:rPr>
                <w:rFonts w:ascii="Palatino Linotype" w:hAnsi="Palatino Linotype"/>
                <w:sz w:val="20"/>
                <w:szCs w:val="20"/>
              </w:rPr>
            </w:pPr>
          </w:p>
        </w:tc>
        <w:tc>
          <w:tcPr>
            <w:tcW w:w="2701" w:type="dxa"/>
          </w:tcPr>
          <w:p w14:paraId="3CE2F4A1" w14:textId="77777777" w:rsidR="002A7667" w:rsidRPr="00881DC2" w:rsidRDefault="002A7667" w:rsidP="002A7667">
            <w:pPr>
              <w:spacing w:before="120"/>
              <w:rPr>
                <w:rFonts w:ascii="Palatino Linotype" w:hAnsi="Palatino Linotype"/>
                <w:sz w:val="20"/>
                <w:szCs w:val="20"/>
              </w:rPr>
            </w:pPr>
          </w:p>
        </w:tc>
        <w:tc>
          <w:tcPr>
            <w:tcW w:w="3651" w:type="dxa"/>
          </w:tcPr>
          <w:p w14:paraId="69CFA119" w14:textId="77777777" w:rsidR="002A7667" w:rsidRPr="00881DC2" w:rsidRDefault="002A7667" w:rsidP="002A7667">
            <w:pPr>
              <w:spacing w:before="120"/>
              <w:rPr>
                <w:rFonts w:ascii="Palatino Linotype" w:hAnsi="Palatino Linotype"/>
                <w:sz w:val="20"/>
                <w:szCs w:val="20"/>
              </w:rPr>
            </w:pPr>
          </w:p>
        </w:tc>
      </w:tr>
      <w:tr w:rsidR="002A7667" w:rsidRPr="00881DC2" w14:paraId="32B6E44F" w14:textId="77777777" w:rsidTr="003B2B79">
        <w:tc>
          <w:tcPr>
            <w:tcW w:w="2704" w:type="dxa"/>
          </w:tcPr>
          <w:p w14:paraId="66952EC8" w14:textId="77777777" w:rsidR="002A7667" w:rsidRPr="00881DC2" w:rsidRDefault="002A7667" w:rsidP="002A7667">
            <w:pPr>
              <w:spacing w:before="120"/>
              <w:rPr>
                <w:rFonts w:ascii="Palatino Linotype" w:hAnsi="Palatino Linotype"/>
                <w:sz w:val="20"/>
                <w:szCs w:val="20"/>
              </w:rPr>
            </w:pPr>
          </w:p>
        </w:tc>
        <w:tc>
          <w:tcPr>
            <w:tcW w:w="2701" w:type="dxa"/>
          </w:tcPr>
          <w:p w14:paraId="04308ABF" w14:textId="77777777" w:rsidR="002A7667" w:rsidRPr="00881DC2" w:rsidRDefault="002A7667" w:rsidP="002A7667">
            <w:pPr>
              <w:spacing w:before="120"/>
              <w:rPr>
                <w:rFonts w:ascii="Palatino Linotype" w:hAnsi="Palatino Linotype"/>
                <w:sz w:val="20"/>
                <w:szCs w:val="20"/>
              </w:rPr>
            </w:pPr>
          </w:p>
        </w:tc>
        <w:tc>
          <w:tcPr>
            <w:tcW w:w="3651" w:type="dxa"/>
          </w:tcPr>
          <w:p w14:paraId="55477DEE" w14:textId="77777777" w:rsidR="002A7667" w:rsidRPr="00881DC2" w:rsidRDefault="002A7667" w:rsidP="002A7667">
            <w:pPr>
              <w:spacing w:before="120"/>
              <w:rPr>
                <w:rFonts w:ascii="Palatino Linotype" w:hAnsi="Palatino Linotype"/>
                <w:sz w:val="20"/>
                <w:szCs w:val="20"/>
              </w:rPr>
            </w:pPr>
          </w:p>
        </w:tc>
      </w:tr>
      <w:tr w:rsidR="002A7667" w:rsidRPr="00881DC2" w14:paraId="0DE11149" w14:textId="77777777" w:rsidTr="003B2B79">
        <w:tc>
          <w:tcPr>
            <w:tcW w:w="2704" w:type="dxa"/>
          </w:tcPr>
          <w:p w14:paraId="2D61842A" w14:textId="77777777" w:rsidR="002A7667" w:rsidRPr="00881DC2" w:rsidRDefault="002A7667" w:rsidP="002A7667">
            <w:pPr>
              <w:spacing w:before="120"/>
              <w:rPr>
                <w:rFonts w:ascii="Palatino Linotype" w:hAnsi="Palatino Linotype"/>
                <w:sz w:val="20"/>
                <w:szCs w:val="20"/>
              </w:rPr>
            </w:pPr>
          </w:p>
        </w:tc>
        <w:tc>
          <w:tcPr>
            <w:tcW w:w="2701" w:type="dxa"/>
          </w:tcPr>
          <w:p w14:paraId="11181474" w14:textId="77777777" w:rsidR="002A7667" w:rsidRPr="00881DC2" w:rsidRDefault="002A7667" w:rsidP="002A7667">
            <w:pPr>
              <w:spacing w:before="120"/>
              <w:rPr>
                <w:rFonts w:ascii="Palatino Linotype" w:hAnsi="Palatino Linotype"/>
                <w:sz w:val="20"/>
                <w:szCs w:val="20"/>
              </w:rPr>
            </w:pPr>
          </w:p>
        </w:tc>
        <w:tc>
          <w:tcPr>
            <w:tcW w:w="3651" w:type="dxa"/>
          </w:tcPr>
          <w:p w14:paraId="63D56DC5" w14:textId="77777777" w:rsidR="002A7667" w:rsidRPr="00881DC2" w:rsidRDefault="002A7667" w:rsidP="002A7667">
            <w:pPr>
              <w:spacing w:before="120"/>
              <w:rPr>
                <w:rFonts w:ascii="Palatino Linotype" w:hAnsi="Palatino Linotype"/>
                <w:sz w:val="20"/>
                <w:szCs w:val="20"/>
              </w:rPr>
            </w:pPr>
          </w:p>
        </w:tc>
      </w:tr>
      <w:tr w:rsidR="003B2B79" w:rsidRPr="00881DC2" w14:paraId="09C3868B" w14:textId="77777777" w:rsidTr="003B2B79">
        <w:tc>
          <w:tcPr>
            <w:tcW w:w="2704" w:type="dxa"/>
          </w:tcPr>
          <w:p w14:paraId="66D7AB43" w14:textId="77777777" w:rsidR="003B2B79" w:rsidRPr="00881DC2" w:rsidRDefault="003B2B79" w:rsidP="008F5BDF">
            <w:pPr>
              <w:spacing w:before="120"/>
              <w:rPr>
                <w:rFonts w:ascii="Palatino Linotype" w:hAnsi="Palatino Linotype"/>
                <w:sz w:val="20"/>
                <w:szCs w:val="20"/>
              </w:rPr>
            </w:pPr>
          </w:p>
        </w:tc>
        <w:tc>
          <w:tcPr>
            <w:tcW w:w="2701" w:type="dxa"/>
          </w:tcPr>
          <w:p w14:paraId="7AD223B2" w14:textId="77777777" w:rsidR="003B2B79" w:rsidRPr="00881DC2" w:rsidRDefault="003B2B79" w:rsidP="008F5BDF">
            <w:pPr>
              <w:spacing w:before="120"/>
              <w:rPr>
                <w:rFonts w:ascii="Palatino Linotype" w:hAnsi="Palatino Linotype"/>
                <w:sz w:val="20"/>
                <w:szCs w:val="20"/>
              </w:rPr>
            </w:pPr>
          </w:p>
        </w:tc>
        <w:tc>
          <w:tcPr>
            <w:tcW w:w="3651" w:type="dxa"/>
          </w:tcPr>
          <w:p w14:paraId="6AB05541" w14:textId="77777777" w:rsidR="003B2B79" w:rsidRPr="00881DC2" w:rsidRDefault="003B2B79" w:rsidP="008F5BDF">
            <w:pPr>
              <w:spacing w:before="120"/>
              <w:rPr>
                <w:rFonts w:ascii="Palatino Linotype" w:hAnsi="Palatino Linotype"/>
                <w:sz w:val="20"/>
                <w:szCs w:val="20"/>
              </w:rPr>
            </w:pPr>
          </w:p>
        </w:tc>
      </w:tr>
      <w:tr w:rsidR="003B2B79" w:rsidRPr="00881DC2" w14:paraId="44FE7AC6" w14:textId="77777777" w:rsidTr="003B2B79">
        <w:tc>
          <w:tcPr>
            <w:tcW w:w="2704" w:type="dxa"/>
          </w:tcPr>
          <w:p w14:paraId="2D0D3380" w14:textId="77777777" w:rsidR="003B2B79" w:rsidRPr="00881DC2" w:rsidRDefault="003B2B79" w:rsidP="008F5BDF">
            <w:pPr>
              <w:spacing w:before="120"/>
              <w:rPr>
                <w:rFonts w:ascii="Palatino Linotype" w:hAnsi="Palatino Linotype"/>
                <w:sz w:val="20"/>
                <w:szCs w:val="20"/>
              </w:rPr>
            </w:pPr>
          </w:p>
        </w:tc>
        <w:tc>
          <w:tcPr>
            <w:tcW w:w="2701" w:type="dxa"/>
          </w:tcPr>
          <w:p w14:paraId="6E7D8765" w14:textId="77777777" w:rsidR="003B2B79" w:rsidRPr="00881DC2" w:rsidRDefault="003B2B79" w:rsidP="008F5BDF">
            <w:pPr>
              <w:spacing w:before="120"/>
              <w:rPr>
                <w:rFonts w:ascii="Palatino Linotype" w:hAnsi="Palatino Linotype"/>
                <w:sz w:val="20"/>
                <w:szCs w:val="20"/>
              </w:rPr>
            </w:pPr>
          </w:p>
        </w:tc>
        <w:tc>
          <w:tcPr>
            <w:tcW w:w="3651" w:type="dxa"/>
          </w:tcPr>
          <w:p w14:paraId="60C01BFC" w14:textId="77777777" w:rsidR="003B2B79" w:rsidRPr="00881DC2" w:rsidRDefault="003B2B79" w:rsidP="008F5BDF">
            <w:pPr>
              <w:spacing w:before="120"/>
              <w:rPr>
                <w:rFonts w:ascii="Palatino Linotype" w:hAnsi="Palatino Linotype"/>
                <w:sz w:val="20"/>
                <w:szCs w:val="20"/>
              </w:rPr>
            </w:pPr>
          </w:p>
        </w:tc>
      </w:tr>
      <w:tr w:rsidR="003B2B79" w:rsidRPr="00881DC2" w14:paraId="502B073D" w14:textId="77777777" w:rsidTr="003B2B79">
        <w:tc>
          <w:tcPr>
            <w:tcW w:w="2704" w:type="dxa"/>
          </w:tcPr>
          <w:p w14:paraId="71B8CACE" w14:textId="77777777" w:rsidR="003B2B79" w:rsidRPr="00881DC2" w:rsidRDefault="003B2B79" w:rsidP="008F5BDF">
            <w:pPr>
              <w:spacing w:before="120"/>
              <w:rPr>
                <w:rFonts w:ascii="Palatino Linotype" w:hAnsi="Palatino Linotype"/>
                <w:sz w:val="20"/>
                <w:szCs w:val="20"/>
              </w:rPr>
            </w:pPr>
          </w:p>
        </w:tc>
        <w:tc>
          <w:tcPr>
            <w:tcW w:w="2701" w:type="dxa"/>
          </w:tcPr>
          <w:p w14:paraId="5949289C" w14:textId="77777777" w:rsidR="003B2B79" w:rsidRPr="00881DC2" w:rsidRDefault="003B2B79" w:rsidP="008F5BDF">
            <w:pPr>
              <w:spacing w:before="120"/>
              <w:rPr>
                <w:rFonts w:ascii="Palatino Linotype" w:hAnsi="Palatino Linotype"/>
                <w:sz w:val="20"/>
                <w:szCs w:val="20"/>
              </w:rPr>
            </w:pPr>
          </w:p>
        </w:tc>
        <w:tc>
          <w:tcPr>
            <w:tcW w:w="3651" w:type="dxa"/>
          </w:tcPr>
          <w:p w14:paraId="66A7D88A" w14:textId="77777777" w:rsidR="003B2B79" w:rsidRPr="00881DC2" w:rsidRDefault="003B2B79" w:rsidP="008F5BDF">
            <w:pPr>
              <w:spacing w:before="120"/>
              <w:rPr>
                <w:rFonts w:ascii="Palatino Linotype" w:hAnsi="Palatino Linotype"/>
                <w:sz w:val="20"/>
                <w:szCs w:val="20"/>
              </w:rPr>
            </w:pPr>
          </w:p>
        </w:tc>
      </w:tr>
      <w:tr w:rsidR="003B2B79" w:rsidRPr="00881DC2" w14:paraId="36FE12C7" w14:textId="77777777" w:rsidTr="003B2B79">
        <w:tc>
          <w:tcPr>
            <w:tcW w:w="2704" w:type="dxa"/>
          </w:tcPr>
          <w:p w14:paraId="1DC19896" w14:textId="77777777" w:rsidR="003B2B79" w:rsidRPr="00881DC2" w:rsidRDefault="003B2B79" w:rsidP="008F5BDF">
            <w:pPr>
              <w:spacing w:before="120"/>
              <w:rPr>
                <w:rFonts w:ascii="Palatino Linotype" w:hAnsi="Palatino Linotype"/>
                <w:sz w:val="20"/>
                <w:szCs w:val="20"/>
              </w:rPr>
            </w:pPr>
          </w:p>
        </w:tc>
        <w:tc>
          <w:tcPr>
            <w:tcW w:w="2701" w:type="dxa"/>
          </w:tcPr>
          <w:p w14:paraId="27077BC6" w14:textId="77777777" w:rsidR="003B2B79" w:rsidRPr="00881DC2" w:rsidRDefault="003B2B79" w:rsidP="008F5BDF">
            <w:pPr>
              <w:spacing w:before="120"/>
              <w:rPr>
                <w:rFonts w:ascii="Palatino Linotype" w:hAnsi="Palatino Linotype"/>
                <w:sz w:val="20"/>
                <w:szCs w:val="20"/>
              </w:rPr>
            </w:pPr>
          </w:p>
        </w:tc>
        <w:tc>
          <w:tcPr>
            <w:tcW w:w="3651" w:type="dxa"/>
          </w:tcPr>
          <w:p w14:paraId="65242721" w14:textId="77777777" w:rsidR="003B2B79" w:rsidRPr="00881DC2" w:rsidRDefault="003B2B79" w:rsidP="008F5BDF">
            <w:pPr>
              <w:spacing w:before="120"/>
              <w:rPr>
                <w:rFonts w:ascii="Palatino Linotype" w:hAnsi="Palatino Linotype"/>
                <w:sz w:val="20"/>
                <w:szCs w:val="20"/>
              </w:rPr>
            </w:pPr>
          </w:p>
        </w:tc>
      </w:tr>
      <w:tr w:rsidR="003B2B79" w:rsidRPr="00881DC2" w14:paraId="00D3EA7E" w14:textId="77777777" w:rsidTr="003B2B79">
        <w:tc>
          <w:tcPr>
            <w:tcW w:w="2704" w:type="dxa"/>
          </w:tcPr>
          <w:p w14:paraId="4C232473" w14:textId="77777777" w:rsidR="003B2B79" w:rsidRPr="00881DC2" w:rsidRDefault="003B2B79" w:rsidP="008F5BDF">
            <w:pPr>
              <w:spacing w:before="120"/>
              <w:rPr>
                <w:rFonts w:ascii="Palatino Linotype" w:hAnsi="Palatino Linotype"/>
                <w:sz w:val="20"/>
                <w:szCs w:val="20"/>
              </w:rPr>
            </w:pPr>
          </w:p>
        </w:tc>
        <w:tc>
          <w:tcPr>
            <w:tcW w:w="2701" w:type="dxa"/>
          </w:tcPr>
          <w:p w14:paraId="7B3A268B" w14:textId="77777777" w:rsidR="003B2B79" w:rsidRPr="00881DC2" w:rsidRDefault="003B2B79" w:rsidP="008F5BDF">
            <w:pPr>
              <w:spacing w:before="120"/>
              <w:rPr>
                <w:rFonts w:ascii="Palatino Linotype" w:hAnsi="Palatino Linotype"/>
                <w:sz w:val="20"/>
                <w:szCs w:val="20"/>
              </w:rPr>
            </w:pPr>
          </w:p>
        </w:tc>
        <w:tc>
          <w:tcPr>
            <w:tcW w:w="3651" w:type="dxa"/>
          </w:tcPr>
          <w:p w14:paraId="00E58960" w14:textId="77777777" w:rsidR="003B2B79" w:rsidRPr="00881DC2" w:rsidRDefault="003B2B79" w:rsidP="008F5BDF">
            <w:pPr>
              <w:spacing w:before="120"/>
              <w:rPr>
                <w:rFonts w:ascii="Palatino Linotype" w:hAnsi="Palatino Linotype"/>
                <w:sz w:val="20"/>
                <w:szCs w:val="20"/>
              </w:rPr>
            </w:pPr>
          </w:p>
        </w:tc>
      </w:tr>
      <w:tr w:rsidR="003B2B79" w:rsidRPr="00881DC2" w14:paraId="697CFF91" w14:textId="77777777" w:rsidTr="003B2B79">
        <w:tc>
          <w:tcPr>
            <w:tcW w:w="2704" w:type="dxa"/>
          </w:tcPr>
          <w:p w14:paraId="5CD7833E" w14:textId="77777777" w:rsidR="003B2B79" w:rsidRPr="00881DC2" w:rsidRDefault="003B2B79" w:rsidP="008F5BDF">
            <w:pPr>
              <w:spacing w:before="120"/>
              <w:rPr>
                <w:rFonts w:ascii="Palatino Linotype" w:hAnsi="Palatino Linotype"/>
                <w:sz w:val="20"/>
                <w:szCs w:val="20"/>
              </w:rPr>
            </w:pPr>
          </w:p>
        </w:tc>
        <w:tc>
          <w:tcPr>
            <w:tcW w:w="2701" w:type="dxa"/>
          </w:tcPr>
          <w:p w14:paraId="52D2D1F3" w14:textId="77777777" w:rsidR="003B2B79" w:rsidRPr="00881DC2" w:rsidRDefault="003B2B79" w:rsidP="008F5BDF">
            <w:pPr>
              <w:spacing w:before="120"/>
              <w:rPr>
                <w:rFonts w:ascii="Palatino Linotype" w:hAnsi="Palatino Linotype"/>
                <w:sz w:val="20"/>
                <w:szCs w:val="20"/>
              </w:rPr>
            </w:pPr>
          </w:p>
        </w:tc>
        <w:tc>
          <w:tcPr>
            <w:tcW w:w="3651" w:type="dxa"/>
          </w:tcPr>
          <w:p w14:paraId="7CCD427F" w14:textId="77777777" w:rsidR="003B2B79" w:rsidRPr="00881DC2" w:rsidRDefault="003B2B79" w:rsidP="008F5BDF">
            <w:pPr>
              <w:spacing w:before="120"/>
              <w:rPr>
                <w:rFonts w:ascii="Palatino Linotype" w:hAnsi="Palatino Linotype"/>
                <w:sz w:val="20"/>
                <w:szCs w:val="20"/>
              </w:rPr>
            </w:pPr>
          </w:p>
        </w:tc>
      </w:tr>
      <w:tr w:rsidR="003B2B79" w:rsidRPr="00881DC2" w14:paraId="3B13784B" w14:textId="77777777" w:rsidTr="003B2B79">
        <w:tc>
          <w:tcPr>
            <w:tcW w:w="2704" w:type="dxa"/>
          </w:tcPr>
          <w:p w14:paraId="7B653A35" w14:textId="77777777" w:rsidR="003B2B79" w:rsidRPr="00881DC2" w:rsidRDefault="003B2B79" w:rsidP="008F5BDF">
            <w:pPr>
              <w:spacing w:before="120"/>
              <w:rPr>
                <w:rFonts w:ascii="Palatino Linotype" w:hAnsi="Palatino Linotype"/>
                <w:sz w:val="20"/>
                <w:szCs w:val="20"/>
              </w:rPr>
            </w:pPr>
          </w:p>
        </w:tc>
        <w:tc>
          <w:tcPr>
            <w:tcW w:w="2701" w:type="dxa"/>
          </w:tcPr>
          <w:p w14:paraId="75770FF7" w14:textId="77777777" w:rsidR="003B2B79" w:rsidRPr="00881DC2" w:rsidRDefault="003B2B79" w:rsidP="008F5BDF">
            <w:pPr>
              <w:spacing w:before="120"/>
              <w:rPr>
                <w:rFonts w:ascii="Palatino Linotype" w:hAnsi="Palatino Linotype"/>
                <w:sz w:val="20"/>
                <w:szCs w:val="20"/>
              </w:rPr>
            </w:pPr>
          </w:p>
        </w:tc>
        <w:tc>
          <w:tcPr>
            <w:tcW w:w="3651" w:type="dxa"/>
          </w:tcPr>
          <w:p w14:paraId="73AC7BBA" w14:textId="77777777" w:rsidR="003B2B79" w:rsidRPr="00881DC2" w:rsidRDefault="003B2B79" w:rsidP="008F5BDF">
            <w:pPr>
              <w:spacing w:before="120"/>
              <w:rPr>
                <w:rFonts w:ascii="Palatino Linotype" w:hAnsi="Palatino Linotype"/>
                <w:sz w:val="20"/>
                <w:szCs w:val="20"/>
              </w:rPr>
            </w:pPr>
          </w:p>
        </w:tc>
      </w:tr>
      <w:tr w:rsidR="003B2B79" w:rsidRPr="00881DC2" w14:paraId="44533597" w14:textId="77777777" w:rsidTr="003B2B79">
        <w:tc>
          <w:tcPr>
            <w:tcW w:w="2704" w:type="dxa"/>
          </w:tcPr>
          <w:p w14:paraId="74FABA79" w14:textId="77777777" w:rsidR="003B2B79" w:rsidRPr="00881DC2" w:rsidRDefault="003B2B79" w:rsidP="008F5BDF">
            <w:pPr>
              <w:spacing w:before="120"/>
              <w:rPr>
                <w:rFonts w:ascii="Palatino Linotype" w:hAnsi="Palatino Linotype"/>
                <w:sz w:val="20"/>
                <w:szCs w:val="20"/>
              </w:rPr>
            </w:pPr>
          </w:p>
        </w:tc>
        <w:tc>
          <w:tcPr>
            <w:tcW w:w="2701" w:type="dxa"/>
          </w:tcPr>
          <w:p w14:paraId="51D09D01" w14:textId="77777777" w:rsidR="003B2B79" w:rsidRPr="00881DC2" w:rsidRDefault="003B2B79" w:rsidP="008F5BDF">
            <w:pPr>
              <w:spacing w:before="120"/>
              <w:rPr>
                <w:rFonts w:ascii="Palatino Linotype" w:hAnsi="Palatino Linotype"/>
                <w:sz w:val="20"/>
                <w:szCs w:val="20"/>
              </w:rPr>
            </w:pPr>
          </w:p>
        </w:tc>
        <w:tc>
          <w:tcPr>
            <w:tcW w:w="3651" w:type="dxa"/>
          </w:tcPr>
          <w:p w14:paraId="4B2422AD" w14:textId="77777777" w:rsidR="003B2B79" w:rsidRPr="00881DC2" w:rsidRDefault="003B2B79" w:rsidP="008F5BDF">
            <w:pPr>
              <w:spacing w:before="120"/>
              <w:rPr>
                <w:rFonts w:ascii="Palatino Linotype" w:hAnsi="Palatino Linotype"/>
                <w:sz w:val="20"/>
                <w:szCs w:val="20"/>
              </w:rPr>
            </w:pPr>
          </w:p>
        </w:tc>
      </w:tr>
      <w:tr w:rsidR="003B2B79" w:rsidRPr="00881DC2" w14:paraId="01A38657" w14:textId="77777777" w:rsidTr="003B2B79">
        <w:tc>
          <w:tcPr>
            <w:tcW w:w="2704" w:type="dxa"/>
          </w:tcPr>
          <w:p w14:paraId="473BCD87" w14:textId="77777777" w:rsidR="003B2B79" w:rsidRPr="00881DC2" w:rsidRDefault="003B2B79" w:rsidP="008F5BDF">
            <w:pPr>
              <w:spacing w:before="120"/>
              <w:rPr>
                <w:rFonts w:ascii="Palatino Linotype" w:hAnsi="Palatino Linotype"/>
                <w:sz w:val="20"/>
                <w:szCs w:val="20"/>
              </w:rPr>
            </w:pPr>
          </w:p>
        </w:tc>
        <w:tc>
          <w:tcPr>
            <w:tcW w:w="2701" w:type="dxa"/>
          </w:tcPr>
          <w:p w14:paraId="5C488E8E" w14:textId="77777777" w:rsidR="003B2B79" w:rsidRPr="00881DC2" w:rsidRDefault="003B2B79" w:rsidP="008F5BDF">
            <w:pPr>
              <w:spacing w:before="120"/>
              <w:rPr>
                <w:rFonts w:ascii="Palatino Linotype" w:hAnsi="Palatino Linotype"/>
                <w:sz w:val="20"/>
                <w:szCs w:val="20"/>
              </w:rPr>
            </w:pPr>
          </w:p>
        </w:tc>
        <w:tc>
          <w:tcPr>
            <w:tcW w:w="3651" w:type="dxa"/>
          </w:tcPr>
          <w:p w14:paraId="6691C79C" w14:textId="77777777" w:rsidR="003B2B79" w:rsidRPr="00881DC2" w:rsidRDefault="003B2B79" w:rsidP="008F5BDF">
            <w:pPr>
              <w:spacing w:before="120"/>
              <w:rPr>
                <w:rFonts w:ascii="Palatino Linotype" w:hAnsi="Palatino Linotype"/>
                <w:sz w:val="20"/>
                <w:szCs w:val="20"/>
              </w:rPr>
            </w:pPr>
          </w:p>
        </w:tc>
      </w:tr>
      <w:tr w:rsidR="003B2B79" w:rsidRPr="00881DC2" w14:paraId="460FF0CA" w14:textId="77777777" w:rsidTr="003B2B79">
        <w:tc>
          <w:tcPr>
            <w:tcW w:w="2704" w:type="dxa"/>
          </w:tcPr>
          <w:p w14:paraId="796562D6" w14:textId="77777777" w:rsidR="003B2B79" w:rsidRPr="00881DC2" w:rsidRDefault="003B2B79" w:rsidP="008F5BDF">
            <w:pPr>
              <w:spacing w:before="120"/>
              <w:rPr>
                <w:rFonts w:ascii="Palatino Linotype" w:hAnsi="Palatino Linotype"/>
                <w:sz w:val="20"/>
                <w:szCs w:val="20"/>
              </w:rPr>
            </w:pPr>
          </w:p>
        </w:tc>
        <w:tc>
          <w:tcPr>
            <w:tcW w:w="2701" w:type="dxa"/>
          </w:tcPr>
          <w:p w14:paraId="418DA487" w14:textId="77777777" w:rsidR="003B2B79" w:rsidRPr="00881DC2" w:rsidRDefault="003B2B79" w:rsidP="008F5BDF">
            <w:pPr>
              <w:spacing w:before="120"/>
              <w:rPr>
                <w:rFonts w:ascii="Palatino Linotype" w:hAnsi="Palatino Linotype"/>
                <w:sz w:val="20"/>
                <w:szCs w:val="20"/>
              </w:rPr>
            </w:pPr>
          </w:p>
        </w:tc>
        <w:tc>
          <w:tcPr>
            <w:tcW w:w="3651" w:type="dxa"/>
          </w:tcPr>
          <w:p w14:paraId="71EDACED" w14:textId="77777777" w:rsidR="003B2B79" w:rsidRPr="00881DC2" w:rsidRDefault="003B2B79" w:rsidP="008F5BDF">
            <w:pPr>
              <w:spacing w:before="120"/>
              <w:rPr>
                <w:rFonts w:ascii="Palatino Linotype" w:hAnsi="Palatino Linotype"/>
                <w:sz w:val="20"/>
                <w:szCs w:val="20"/>
              </w:rPr>
            </w:pPr>
          </w:p>
        </w:tc>
      </w:tr>
      <w:tr w:rsidR="003B2B79" w:rsidRPr="00881DC2" w14:paraId="4F9B22EB" w14:textId="77777777" w:rsidTr="003B2B79">
        <w:tc>
          <w:tcPr>
            <w:tcW w:w="2704" w:type="dxa"/>
          </w:tcPr>
          <w:p w14:paraId="6C95566A" w14:textId="77777777" w:rsidR="003B2B79" w:rsidRPr="00881DC2" w:rsidRDefault="003B2B79" w:rsidP="008F5BDF">
            <w:pPr>
              <w:spacing w:before="120"/>
              <w:rPr>
                <w:rFonts w:ascii="Palatino Linotype" w:hAnsi="Palatino Linotype"/>
                <w:sz w:val="20"/>
                <w:szCs w:val="20"/>
              </w:rPr>
            </w:pPr>
          </w:p>
        </w:tc>
        <w:tc>
          <w:tcPr>
            <w:tcW w:w="2701" w:type="dxa"/>
          </w:tcPr>
          <w:p w14:paraId="382102F7" w14:textId="77777777" w:rsidR="003B2B79" w:rsidRPr="00881DC2" w:rsidRDefault="003B2B79" w:rsidP="008F5BDF">
            <w:pPr>
              <w:spacing w:before="120"/>
              <w:rPr>
                <w:rFonts w:ascii="Palatino Linotype" w:hAnsi="Palatino Linotype"/>
                <w:sz w:val="20"/>
                <w:szCs w:val="20"/>
              </w:rPr>
            </w:pPr>
          </w:p>
        </w:tc>
        <w:tc>
          <w:tcPr>
            <w:tcW w:w="3651" w:type="dxa"/>
          </w:tcPr>
          <w:p w14:paraId="657B8B47" w14:textId="77777777" w:rsidR="003B2B79" w:rsidRPr="00881DC2" w:rsidRDefault="003B2B79" w:rsidP="008F5BDF">
            <w:pPr>
              <w:spacing w:before="120"/>
              <w:rPr>
                <w:rFonts w:ascii="Palatino Linotype" w:hAnsi="Palatino Linotype"/>
                <w:sz w:val="20"/>
                <w:szCs w:val="20"/>
              </w:rPr>
            </w:pPr>
          </w:p>
        </w:tc>
      </w:tr>
      <w:tr w:rsidR="003B2B79" w:rsidRPr="00881DC2" w14:paraId="49CFA283" w14:textId="77777777" w:rsidTr="003B2B79">
        <w:tc>
          <w:tcPr>
            <w:tcW w:w="2704" w:type="dxa"/>
          </w:tcPr>
          <w:p w14:paraId="0D978271" w14:textId="77777777" w:rsidR="003B2B79" w:rsidRPr="00881DC2" w:rsidRDefault="003B2B79" w:rsidP="008F5BDF">
            <w:pPr>
              <w:spacing w:before="120"/>
              <w:rPr>
                <w:rFonts w:ascii="Palatino Linotype" w:hAnsi="Palatino Linotype"/>
                <w:sz w:val="20"/>
                <w:szCs w:val="20"/>
              </w:rPr>
            </w:pPr>
          </w:p>
        </w:tc>
        <w:tc>
          <w:tcPr>
            <w:tcW w:w="2701" w:type="dxa"/>
          </w:tcPr>
          <w:p w14:paraId="0873E034" w14:textId="77777777" w:rsidR="003B2B79" w:rsidRPr="00881DC2" w:rsidRDefault="003B2B79" w:rsidP="008F5BDF">
            <w:pPr>
              <w:spacing w:before="120"/>
              <w:rPr>
                <w:rFonts w:ascii="Palatino Linotype" w:hAnsi="Palatino Linotype"/>
                <w:sz w:val="20"/>
                <w:szCs w:val="20"/>
              </w:rPr>
            </w:pPr>
          </w:p>
        </w:tc>
        <w:tc>
          <w:tcPr>
            <w:tcW w:w="3651" w:type="dxa"/>
          </w:tcPr>
          <w:p w14:paraId="606CD260" w14:textId="77777777" w:rsidR="003B2B79" w:rsidRPr="00881DC2" w:rsidRDefault="003B2B79" w:rsidP="008F5BDF">
            <w:pPr>
              <w:spacing w:before="120"/>
              <w:rPr>
                <w:rFonts w:ascii="Palatino Linotype" w:hAnsi="Palatino Linotype"/>
                <w:sz w:val="20"/>
                <w:szCs w:val="20"/>
              </w:rPr>
            </w:pPr>
          </w:p>
        </w:tc>
      </w:tr>
      <w:tr w:rsidR="003B2B79" w:rsidRPr="00881DC2" w14:paraId="576D08FF" w14:textId="77777777" w:rsidTr="003B2B79">
        <w:tc>
          <w:tcPr>
            <w:tcW w:w="2704" w:type="dxa"/>
          </w:tcPr>
          <w:p w14:paraId="3D9A5C2C" w14:textId="77777777" w:rsidR="003B2B79" w:rsidRPr="00881DC2" w:rsidRDefault="003B2B79" w:rsidP="008F5BDF">
            <w:pPr>
              <w:spacing w:before="120"/>
              <w:rPr>
                <w:rFonts w:ascii="Palatino Linotype" w:hAnsi="Palatino Linotype"/>
                <w:sz w:val="20"/>
                <w:szCs w:val="20"/>
              </w:rPr>
            </w:pPr>
          </w:p>
        </w:tc>
        <w:tc>
          <w:tcPr>
            <w:tcW w:w="2701" w:type="dxa"/>
          </w:tcPr>
          <w:p w14:paraId="65CEE2FE" w14:textId="77777777" w:rsidR="003B2B79" w:rsidRPr="00881DC2" w:rsidRDefault="003B2B79" w:rsidP="008F5BDF">
            <w:pPr>
              <w:spacing w:before="120"/>
              <w:rPr>
                <w:rFonts w:ascii="Palatino Linotype" w:hAnsi="Palatino Linotype"/>
                <w:sz w:val="20"/>
                <w:szCs w:val="20"/>
              </w:rPr>
            </w:pPr>
          </w:p>
        </w:tc>
        <w:tc>
          <w:tcPr>
            <w:tcW w:w="3651" w:type="dxa"/>
          </w:tcPr>
          <w:p w14:paraId="4CE71066" w14:textId="77777777" w:rsidR="003B2B79" w:rsidRPr="00881DC2" w:rsidRDefault="003B2B79" w:rsidP="008F5BDF">
            <w:pPr>
              <w:spacing w:before="120"/>
              <w:rPr>
                <w:rFonts w:ascii="Palatino Linotype" w:hAnsi="Palatino Linotype"/>
                <w:sz w:val="20"/>
                <w:szCs w:val="20"/>
              </w:rPr>
            </w:pPr>
          </w:p>
        </w:tc>
      </w:tr>
      <w:tr w:rsidR="003B2B79" w:rsidRPr="00881DC2" w14:paraId="4078EC82" w14:textId="77777777" w:rsidTr="003B2B79">
        <w:tc>
          <w:tcPr>
            <w:tcW w:w="2704" w:type="dxa"/>
          </w:tcPr>
          <w:p w14:paraId="0CFF06B7" w14:textId="77777777" w:rsidR="003B2B79" w:rsidRPr="00881DC2" w:rsidRDefault="003B2B79" w:rsidP="008F5BDF">
            <w:pPr>
              <w:spacing w:before="120"/>
              <w:rPr>
                <w:rFonts w:ascii="Palatino Linotype" w:hAnsi="Palatino Linotype"/>
                <w:sz w:val="20"/>
                <w:szCs w:val="20"/>
              </w:rPr>
            </w:pPr>
          </w:p>
        </w:tc>
        <w:tc>
          <w:tcPr>
            <w:tcW w:w="2701" w:type="dxa"/>
          </w:tcPr>
          <w:p w14:paraId="2EB1596C" w14:textId="77777777" w:rsidR="003B2B79" w:rsidRPr="00881DC2" w:rsidRDefault="003B2B79" w:rsidP="008F5BDF">
            <w:pPr>
              <w:spacing w:before="120"/>
              <w:rPr>
                <w:rFonts w:ascii="Palatino Linotype" w:hAnsi="Palatino Linotype"/>
                <w:sz w:val="20"/>
                <w:szCs w:val="20"/>
              </w:rPr>
            </w:pPr>
          </w:p>
        </w:tc>
        <w:tc>
          <w:tcPr>
            <w:tcW w:w="3651" w:type="dxa"/>
          </w:tcPr>
          <w:p w14:paraId="64C04DE3" w14:textId="77777777" w:rsidR="003B2B79" w:rsidRPr="00881DC2" w:rsidRDefault="003B2B79" w:rsidP="008F5BDF">
            <w:pPr>
              <w:spacing w:before="120"/>
              <w:rPr>
                <w:rFonts w:ascii="Palatino Linotype" w:hAnsi="Palatino Linotype"/>
                <w:sz w:val="20"/>
                <w:szCs w:val="20"/>
              </w:rPr>
            </w:pPr>
          </w:p>
        </w:tc>
      </w:tr>
      <w:tr w:rsidR="003B2B79" w:rsidRPr="00881DC2" w14:paraId="162A8CCE" w14:textId="77777777" w:rsidTr="003B2B79">
        <w:tc>
          <w:tcPr>
            <w:tcW w:w="2704" w:type="dxa"/>
          </w:tcPr>
          <w:p w14:paraId="7A161868" w14:textId="77777777" w:rsidR="003B2B79" w:rsidRPr="00881DC2" w:rsidRDefault="003B2B79" w:rsidP="008F5BDF">
            <w:pPr>
              <w:spacing w:before="120"/>
              <w:rPr>
                <w:rFonts w:ascii="Palatino Linotype" w:hAnsi="Palatino Linotype"/>
                <w:sz w:val="20"/>
                <w:szCs w:val="20"/>
              </w:rPr>
            </w:pPr>
          </w:p>
        </w:tc>
        <w:tc>
          <w:tcPr>
            <w:tcW w:w="2701" w:type="dxa"/>
          </w:tcPr>
          <w:p w14:paraId="3CB33E2D" w14:textId="77777777" w:rsidR="003B2B79" w:rsidRPr="00881DC2" w:rsidRDefault="003B2B79" w:rsidP="008F5BDF">
            <w:pPr>
              <w:spacing w:before="120"/>
              <w:rPr>
                <w:rFonts w:ascii="Palatino Linotype" w:hAnsi="Palatino Linotype"/>
                <w:sz w:val="20"/>
                <w:szCs w:val="20"/>
              </w:rPr>
            </w:pPr>
          </w:p>
        </w:tc>
        <w:tc>
          <w:tcPr>
            <w:tcW w:w="3651" w:type="dxa"/>
          </w:tcPr>
          <w:p w14:paraId="43650982" w14:textId="77777777" w:rsidR="003B2B79" w:rsidRPr="00881DC2" w:rsidRDefault="003B2B79" w:rsidP="008F5BDF">
            <w:pPr>
              <w:spacing w:before="120"/>
              <w:rPr>
                <w:rFonts w:ascii="Palatino Linotype" w:hAnsi="Palatino Linotype"/>
                <w:sz w:val="20"/>
                <w:szCs w:val="20"/>
              </w:rPr>
            </w:pPr>
          </w:p>
        </w:tc>
      </w:tr>
      <w:tr w:rsidR="003B2B79" w:rsidRPr="00881DC2" w14:paraId="2A840544" w14:textId="77777777" w:rsidTr="003B2B79">
        <w:tc>
          <w:tcPr>
            <w:tcW w:w="2704" w:type="dxa"/>
          </w:tcPr>
          <w:p w14:paraId="796886BC" w14:textId="77777777" w:rsidR="003B2B79" w:rsidRPr="00881DC2" w:rsidRDefault="003B2B79" w:rsidP="008F5BDF">
            <w:pPr>
              <w:spacing w:before="120"/>
              <w:rPr>
                <w:rFonts w:ascii="Palatino Linotype" w:hAnsi="Palatino Linotype"/>
                <w:sz w:val="20"/>
                <w:szCs w:val="20"/>
              </w:rPr>
            </w:pPr>
          </w:p>
        </w:tc>
        <w:tc>
          <w:tcPr>
            <w:tcW w:w="2701" w:type="dxa"/>
          </w:tcPr>
          <w:p w14:paraId="3A05DA93" w14:textId="77777777" w:rsidR="003B2B79" w:rsidRPr="00881DC2" w:rsidRDefault="003B2B79" w:rsidP="008F5BDF">
            <w:pPr>
              <w:spacing w:before="120"/>
              <w:rPr>
                <w:rFonts w:ascii="Palatino Linotype" w:hAnsi="Palatino Linotype"/>
                <w:sz w:val="20"/>
                <w:szCs w:val="20"/>
              </w:rPr>
            </w:pPr>
          </w:p>
        </w:tc>
        <w:tc>
          <w:tcPr>
            <w:tcW w:w="3651" w:type="dxa"/>
          </w:tcPr>
          <w:p w14:paraId="0D9F120C" w14:textId="77777777" w:rsidR="003B2B79" w:rsidRPr="00881DC2" w:rsidRDefault="003B2B79" w:rsidP="008F5BDF">
            <w:pPr>
              <w:spacing w:before="120"/>
              <w:rPr>
                <w:rFonts w:ascii="Palatino Linotype" w:hAnsi="Palatino Linotype"/>
                <w:sz w:val="20"/>
                <w:szCs w:val="20"/>
              </w:rPr>
            </w:pPr>
          </w:p>
        </w:tc>
      </w:tr>
    </w:tbl>
    <w:p w14:paraId="0E60D485" w14:textId="77777777" w:rsidR="002A7667" w:rsidRDefault="002A7667"/>
    <w:sectPr w:rsidR="002A7667" w:rsidSect="00052BB1">
      <w:headerReference w:type="default" r:id="rId7"/>
      <w:pgSz w:w="11900" w:h="16840"/>
      <w:pgMar w:top="1417" w:right="1417" w:bottom="1417" w:left="1417" w:header="708" w:footer="708" w:gutter="0"/>
      <w:cols w:space="708"/>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4B049" w14:textId="77777777" w:rsidR="00AA4992" w:rsidRDefault="00AA4992" w:rsidP="002A7667">
      <w:pPr>
        <w:spacing w:after="0" w:line="240" w:lineRule="auto"/>
      </w:pPr>
      <w:r>
        <w:separator/>
      </w:r>
    </w:p>
  </w:endnote>
  <w:endnote w:type="continuationSeparator" w:id="0">
    <w:p w14:paraId="3E6E40B2" w14:textId="77777777" w:rsidR="00AA4992" w:rsidRDefault="00AA4992" w:rsidP="002A7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Palatino Linotype">
    <w:panose1 w:val="02040502050505030304"/>
    <w:charset w:val="00"/>
    <w:family w:val="auto"/>
    <w:pitch w:val="variable"/>
    <w:sig w:usb0="E0000287" w:usb1="40000013"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A9FE4" w14:textId="77777777" w:rsidR="00AA4992" w:rsidRDefault="00AA4992" w:rsidP="002A7667">
      <w:pPr>
        <w:spacing w:after="0" w:line="240" w:lineRule="auto"/>
      </w:pPr>
      <w:r>
        <w:separator/>
      </w:r>
    </w:p>
  </w:footnote>
  <w:footnote w:type="continuationSeparator" w:id="0">
    <w:p w14:paraId="7092C2FF" w14:textId="77777777" w:rsidR="00AA4992" w:rsidRDefault="00AA4992" w:rsidP="002A766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36477" w14:textId="19812877" w:rsidR="00753667" w:rsidRDefault="00753667" w:rsidP="00753667">
    <w:pPr>
      <w:pStyle w:val="Header"/>
    </w:pPr>
    <w:r>
      <w:rPr>
        <w:noProof/>
        <w:lang w:val="en-US" w:eastAsia="zh-CN"/>
      </w:rPr>
      <w:drawing>
        <wp:inline distT="0" distB="0" distL="0" distR="0" wp14:anchorId="283E67DA" wp14:editId="0F1AAAB0">
          <wp:extent cx="1376722" cy="291627"/>
          <wp:effectExtent l="0" t="0" r="0" b="0"/>
          <wp:docPr id="1" name="Picture 1" descr="../ankar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kara-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825" cy="309019"/>
                  </a:xfrm>
                  <a:prstGeom prst="rect">
                    <a:avLst/>
                  </a:prstGeom>
                  <a:noFill/>
                  <a:ln>
                    <a:noFill/>
                  </a:ln>
                </pic:spPr>
              </pic:pic>
            </a:graphicData>
          </a:graphic>
        </wp:inline>
      </w:drawing>
    </w:r>
    <w:r>
      <w:t xml:space="preserve">                                                                                            </w:t>
    </w:r>
    <w:r>
      <w:rPr>
        <w:noProof/>
        <w:lang w:val="en-US" w:eastAsia="zh-CN"/>
      </w:rPr>
      <w:drawing>
        <wp:inline distT="0" distB="0" distL="0" distR="0" wp14:anchorId="7C9E8CDC" wp14:editId="5577978E">
          <wp:extent cx="1457591" cy="308757"/>
          <wp:effectExtent l="0" t="0" r="0" b="0"/>
          <wp:docPr id="2" name="Picture 2" descr="../logo/izmi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zmir-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3403" cy="36294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97BA8"/>
    <w:multiLevelType w:val="hybridMultilevel"/>
    <w:tmpl w:val="5E7A0660"/>
    <w:lvl w:ilvl="0" w:tplc="041F0001">
      <w:start w:val="1"/>
      <w:numFmt w:val="bullet"/>
      <w:lvlText w:val=""/>
      <w:lvlJc w:val="left"/>
      <w:pPr>
        <w:ind w:left="1000" w:hanging="360"/>
      </w:pPr>
      <w:rPr>
        <w:rFonts w:ascii="Symbol" w:hAnsi="Symbol" w:hint="default"/>
      </w:rPr>
    </w:lvl>
    <w:lvl w:ilvl="1" w:tplc="041F0003" w:tentative="1">
      <w:start w:val="1"/>
      <w:numFmt w:val="bullet"/>
      <w:lvlText w:val="o"/>
      <w:lvlJc w:val="left"/>
      <w:pPr>
        <w:ind w:left="1720" w:hanging="360"/>
      </w:pPr>
      <w:rPr>
        <w:rFonts w:ascii="Courier New" w:hAnsi="Courier New" w:cs="Courier New" w:hint="default"/>
      </w:rPr>
    </w:lvl>
    <w:lvl w:ilvl="2" w:tplc="041F0005" w:tentative="1">
      <w:start w:val="1"/>
      <w:numFmt w:val="bullet"/>
      <w:lvlText w:val=""/>
      <w:lvlJc w:val="left"/>
      <w:pPr>
        <w:ind w:left="2440" w:hanging="360"/>
      </w:pPr>
      <w:rPr>
        <w:rFonts w:ascii="Wingdings" w:hAnsi="Wingdings" w:hint="default"/>
      </w:rPr>
    </w:lvl>
    <w:lvl w:ilvl="3" w:tplc="041F0001" w:tentative="1">
      <w:start w:val="1"/>
      <w:numFmt w:val="bullet"/>
      <w:lvlText w:val=""/>
      <w:lvlJc w:val="left"/>
      <w:pPr>
        <w:ind w:left="3160" w:hanging="360"/>
      </w:pPr>
      <w:rPr>
        <w:rFonts w:ascii="Symbol" w:hAnsi="Symbol" w:hint="default"/>
      </w:rPr>
    </w:lvl>
    <w:lvl w:ilvl="4" w:tplc="041F0003" w:tentative="1">
      <w:start w:val="1"/>
      <w:numFmt w:val="bullet"/>
      <w:lvlText w:val="o"/>
      <w:lvlJc w:val="left"/>
      <w:pPr>
        <w:ind w:left="3880" w:hanging="360"/>
      </w:pPr>
      <w:rPr>
        <w:rFonts w:ascii="Courier New" w:hAnsi="Courier New" w:cs="Courier New" w:hint="default"/>
      </w:rPr>
    </w:lvl>
    <w:lvl w:ilvl="5" w:tplc="041F0005" w:tentative="1">
      <w:start w:val="1"/>
      <w:numFmt w:val="bullet"/>
      <w:lvlText w:val=""/>
      <w:lvlJc w:val="left"/>
      <w:pPr>
        <w:ind w:left="4600" w:hanging="360"/>
      </w:pPr>
      <w:rPr>
        <w:rFonts w:ascii="Wingdings" w:hAnsi="Wingdings" w:hint="default"/>
      </w:rPr>
    </w:lvl>
    <w:lvl w:ilvl="6" w:tplc="041F0001" w:tentative="1">
      <w:start w:val="1"/>
      <w:numFmt w:val="bullet"/>
      <w:lvlText w:val=""/>
      <w:lvlJc w:val="left"/>
      <w:pPr>
        <w:ind w:left="5320" w:hanging="360"/>
      </w:pPr>
      <w:rPr>
        <w:rFonts w:ascii="Symbol" w:hAnsi="Symbol" w:hint="default"/>
      </w:rPr>
    </w:lvl>
    <w:lvl w:ilvl="7" w:tplc="041F0003" w:tentative="1">
      <w:start w:val="1"/>
      <w:numFmt w:val="bullet"/>
      <w:lvlText w:val="o"/>
      <w:lvlJc w:val="left"/>
      <w:pPr>
        <w:ind w:left="6040" w:hanging="360"/>
      </w:pPr>
      <w:rPr>
        <w:rFonts w:ascii="Courier New" w:hAnsi="Courier New" w:cs="Courier New" w:hint="default"/>
      </w:rPr>
    </w:lvl>
    <w:lvl w:ilvl="8" w:tplc="041F0005" w:tentative="1">
      <w:start w:val="1"/>
      <w:numFmt w:val="bullet"/>
      <w:lvlText w:val=""/>
      <w:lvlJc w:val="left"/>
      <w:pPr>
        <w:ind w:left="6760" w:hanging="360"/>
      </w:pPr>
      <w:rPr>
        <w:rFonts w:ascii="Wingdings" w:hAnsi="Wingdings" w:hint="default"/>
      </w:rPr>
    </w:lvl>
  </w:abstractNum>
  <w:abstractNum w:abstractNumId="1">
    <w:nsid w:val="0A004882"/>
    <w:multiLevelType w:val="hybridMultilevel"/>
    <w:tmpl w:val="CD0618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A5F202F"/>
    <w:multiLevelType w:val="hybridMultilevel"/>
    <w:tmpl w:val="CDAE29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3B82B78"/>
    <w:multiLevelType w:val="hybridMultilevel"/>
    <w:tmpl w:val="D22806E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51E4E77"/>
    <w:multiLevelType w:val="hybridMultilevel"/>
    <w:tmpl w:val="9708B4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52817C9"/>
    <w:multiLevelType w:val="hybridMultilevel"/>
    <w:tmpl w:val="804A14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D77716D"/>
    <w:multiLevelType w:val="hybridMultilevel"/>
    <w:tmpl w:val="40BA85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1BE4D01"/>
    <w:multiLevelType w:val="hybridMultilevel"/>
    <w:tmpl w:val="CC3A5234"/>
    <w:lvl w:ilvl="0" w:tplc="4394D19C">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2EA493F"/>
    <w:multiLevelType w:val="hybridMultilevel"/>
    <w:tmpl w:val="9134F8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5AB6411"/>
    <w:multiLevelType w:val="hybridMultilevel"/>
    <w:tmpl w:val="76E829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5D100EB"/>
    <w:multiLevelType w:val="hybridMultilevel"/>
    <w:tmpl w:val="FA1A4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E20443"/>
    <w:multiLevelType w:val="hybridMultilevel"/>
    <w:tmpl w:val="50E01F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03A4CFD"/>
    <w:multiLevelType w:val="hybridMultilevel"/>
    <w:tmpl w:val="A01AB5E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nsid w:val="65065EED"/>
    <w:multiLevelType w:val="hybridMultilevel"/>
    <w:tmpl w:val="D4DA452A"/>
    <w:lvl w:ilvl="0" w:tplc="041F000F">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EAD1818"/>
    <w:multiLevelType w:val="hybridMultilevel"/>
    <w:tmpl w:val="D4DA452A"/>
    <w:lvl w:ilvl="0" w:tplc="041F000F">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8"/>
  </w:num>
  <w:num w:numId="3">
    <w:abstractNumId w:val="2"/>
  </w:num>
  <w:num w:numId="4">
    <w:abstractNumId w:val="5"/>
  </w:num>
  <w:num w:numId="5">
    <w:abstractNumId w:val="9"/>
  </w:num>
  <w:num w:numId="6">
    <w:abstractNumId w:val="11"/>
  </w:num>
  <w:num w:numId="7">
    <w:abstractNumId w:val="12"/>
  </w:num>
  <w:num w:numId="8">
    <w:abstractNumId w:val="14"/>
  </w:num>
  <w:num w:numId="9">
    <w:abstractNumId w:val="7"/>
  </w:num>
  <w:num w:numId="10">
    <w:abstractNumId w:val="3"/>
  </w:num>
  <w:num w:numId="11">
    <w:abstractNumId w:val="4"/>
  </w:num>
  <w:num w:numId="12">
    <w:abstractNumId w:val="1"/>
  </w:num>
  <w:num w:numId="13">
    <w:abstractNumId w:val="6"/>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defaultTabStop w:val="720"/>
  <w:characterSpacingControl w:val="doNotCompress"/>
  <w:hdrShapeDefaults>
    <o:shapedefaults v:ext="edit" spidmax="102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667"/>
    <w:rsid w:val="00052BB1"/>
    <w:rsid w:val="00067115"/>
    <w:rsid w:val="00071B0C"/>
    <w:rsid w:val="000C7FA9"/>
    <w:rsid w:val="00115FDF"/>
    <w:rsid w:val="00151D7D"/>
    <w:rsid w:val="001E2B72"/>
    <w:rsid w:val="002A7667"/>
    <w:rsid w:val="003978C0"/>
    <w:rsid w:val="003B2B79"/>
    <w:rsid w:val="003F6F5E"/>
    <w:rsid w:val="00532A97"/>
    <w:rsid w:val="005553AE"/>
    <w:rsid w:val="005B085A"/>
    <w:rsid w:val="006B6E0D"/>
    <w:rsid w:val="00753667"/>
    <w:rsid w:val="00764E70"/>
    <w:rsid w:val="007E0B52"/>
    <w:rsid w:val="008200A8"/>
    <w:rsid w:val="00833EC7"/>
    <w:rsid w:val="008B1DED"/>
    <w:rsid w:val="008C1C3E"/>
    <w:rsid w:val="00AA4992"/>
    <w:rsid w:val="00B441CE"/>
    <w:rsid w:val="00BD4A7A"/>
    <w:rsid w:val="00C36624"/>
    <w:rsid w:val="00C55840"/>
    <w:rsid w:val="00CB1C2A"/>
    <w:rsid w:val="00CD154A"/>
    <w:rsid w:val="00D00713"/>
    <w:rsid w:val="00D7689D"/>
    <w:rsid w:val="00DD5F74"/>
    <w:rsid w:val="00DF4AF7"/>
    <w:rsid w:val="00EC16CD"/>
    <w:rsid w:val="00F27BCD"/>
    <w:rsid w:val="00F63DF4"/>
    <w:rsid w:val="00FD2B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70360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7667"/>
    <w:pPr>
      <w:spacing w:after="160" w:line="259" w:lineRule="auto"/>
    </w:pPr>
    <w:rPr>
      <w:rFonts w:eastAsiaTheme="minorHAnsi"/>
      <w:sz w:val="22"/>
      <w:szCs w:val="22"/>
      <w:lang w:val="tr-T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667"/>
    <w:pPr>
      <w:spacing w:line="360" w:lineRule="auto"/>
      <w:ind w:left="720"/>
      <w:contextualSpacing/>
      <w:jc w:val="both"/>
    </w:pPr>
    <w:rPr>
      <w:rFonts w:ascii="Century Gothic" w:hAnsi="Century Gothic" w:cs="Times New Roman"/>
      <w:sz w:val="24"/>
      <w:szCs w:val="24"/>
    </w:rPr>
  </w:style>
  <w:style w:type="table" w:styleId="TableGrid">
    <w:name w:val="Table Grid"/>
    <w:basedOn w:val="TableNormal"/>
    <w:uiPriority w:val="39"/>
    <w:rsid w:val="002A7667"/>
    <w:pPr>
      <w:jc w:val="both"/>
    </w:pPr>
    <w:rPr>
      <w:rFonts w:ascii="Century Gothic" w:eastAsiaTheme="minorHAnsi" w:hAnsi="Century Gothic" w:cs="Times New Roman"/>
      <w:lang w:val="tr-T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2A7667"/>
    <w:pPr>
      <w:jc w:val="both"/>
    </w:pPr>
    <w:rPr>
      <w:rFonts w:ascii="Century Gothic" w:eastAsiaTheme="minorHAnsi" w:hAnsi="Century Gothic"/>
      <w:sz w:val="22"/>
      <w:szCs w:val="22"/>
      <w:lang w:eastAsia="en-US"/>
    </w:rPr>
  </w:style>
  <w:style w:type="character" w:customStyle="1" w:styleId="NoSpacingChar">
    <w:name w:val="No Spacing Char"/>
    <w:basedOn w:val="DefaultParagraphFont"/>
    <w:link w:val="NoSpacing"/>
    <w:uiPriority w:val="1"/>
    <w:rsid w:val="002A7667"/>
    <w:rPr>
      <w:rFonts w:ascii="Century Gothic" w:eastAsiaTheme="minorHAnsi" w:hAnsi="Century Gothic"/>
      <w:sz w:val="22"/>
      <w:szCs w:val="22"/>
      <w:lang w:eastAsia="en-US"/>
    </w:rPr>
  </w:style>
  <w:style w:type="paragraph" w:styleId="Title">
    <w:name w:val="Title"/>
    <w:basedOn w:val="Normal"/>
    <w:next w:val="Normal"/>
    <w:link w:val="TitleChar"/>
    <w:qFormat/>
    <w:rsid w:val="002A7667"/>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A7667"/>
    <w:rPr>
      <w:rFonts w:asciiTheme="majorHAnsi" w:eastAsiaTheme="majorEastAsia" w:hAnsiTheme="majorHAnsi" w:cstheme="majorBidi"/>
      <w:spacing w:val="-10"/>
      <w:kern w:val="28"/>
      <w:sz w:val="56"/>
      <w:szCs w:val="56"/>
      <w:lang w:val="tr-TR" w:eastAsia="en-US"/>
    </w:rPr>
  </w:style>
  <w:style w:type="paragraph" w:styleId="Header">
    <w:name w:val="header"/>
    <w:basedOn w:val="Normal"/>
    <w:link w:val="HeaderChar"/>
    <w:uiPriority w:val="99"/>
    <w:unhideWhenUsed/>
    <w:rsid w:val="002A76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7667"/>
    <w:rPr>
      <w:rFonts w:eastAsiaTheme="minorHAnsi"/>
      <w:sz w:val="22"/>
      <w:szCs w:val="22"/>
      <w:lang w:val="tr-TR" w:eastAsia="en-US"/>
    </w:rPr>
  </w:style>
  <w:style w:type="paragraph" w:styleId="Footer">
    <w:name w:val="footer"/>
    <w:basedOn w:val="Normal"/>
    <w:link w:val="FooterChar"/>
    <w:uiPriority w:val="99"/>
    <w:unhideWhenUsed/>
    <w:rsid w:val="002A76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7667"/>
    <w:rPr>
      <w:rFonts w:eastAsiaTheme="minorHAnsi"/>
      <w:sz w:val="22"/>
      <w:szCs w:val="22"/>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6405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24</Pages>
  <Words>5671</Words>
  <Characters>32326</Characters>
  <Application>Microsoft Macintosh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yasin aydoğdu</dc:creator>
  <cp:keywords/>
  <dc:description/>
  <cp:lastModifiedBy>yasin aydoğdu</cp:lastModifiedBy>
  <cp:revision>12</cp:revision>
  <dcterms:created xsi:type="dcterms:W3CDTF">2021-09-28T21:18:00Z</dcterms:created>
  <dcterms:modified xsi:type="dcterms:W3CDTF">2021-12-12T22:12:00Z</dcterms:modified>
</cp:coreProperties>
</file>